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9C" w:rsidRPr="00104C30" w:rsidRDefault="00454A3F" w:rsidP="00454A3F">
      <w:pPr>
        <w:jc w:val="center"/>
        <w:rPr>
          <w:rFonts w:ascii="Arial" w:eastAsia="Times New Roman" w:hAnsi="Arial" w:cs="Arial"/>
          <w:sz w:val="20"/>
          <w:szCs w:val="20"/>
        </w:rPr>
      </w:pPr>
      <w:r w:rsidRPr="006F4810">
        <w:rPr>
          <w:rFonts w:ascii="Arial" w:hAnsi="Arial" w:cs="Arial"/>
          <w:b/>
          <w:sz w:val="20"/>
          <w:szCs w:val="20"/>
        </w:rPr>
        <w:t>Magyar Országgyűlés Nemzeti</w:t>
      </w:r>
      <w:r>
        <w:rPr>
          <w:rFonts w:ascii="Arial" w:hAnsi="Arial" w:cs="Arial"/>
          <w:b/>
          <w:sz w:val="20"/>
          <w:szCs w:val="20"/>
        </w:rPr>
        <w:t xml:space="preserve"> Fenntartható Fejlődési Tanács </w:t>
      </w:r>
      <w:r w:rsidRPr="006F4810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Európai Fenntarthatósági Hét programjában</w:t>
      </w:r>
      <w:r w:rsidR="00A337A3">
        <w:rPr>
          <w:rFonts w:ascii="Arial" w:hAnsi="Arial" w:cs="Arial"/>
          <w:b/>
          <w:sz w:val="20"/>
          <w:szCs w:val="20"/>
        </w:rPr>
        <w:t xml:space="preserve"> (lásd. </w:t>
      </w:r>
      <w:hyperlink r:id="rId6" w:history="1">
        <w:r w:rsidR="00A337A3" w:rsidRPr="00576FD3">
          <w:rPr>
            <w:rStyle w:val="Hiperhivatkozs"/>
            <w:rFonts w:ascii="Arial" w:hAnsi="Arial" w:cs="Arial"/>
            <w:b/>
            <w:sz w:val="20"/>
            <w:szCs w:val="20"/>
          </w:rPr>
          <w:t>http://www.nfft.hu/terkep</w:t>
        </w:r>
      </w:hyperlink>
      <w:r w:rsidR="00A337A3">
        <w:rPr>
          <w:rFonts w:ascii="Arial" w:hAnsi="Arial" w:cs="Arial"/>
          <w:b/>
          <w:sz w:val="20"/>
          <w:szCs w:val="20"/>
        </w:rPr>
        <w:t>)</w:t>
      </w:r>
      <w:r w:rsidRPr="006F4810">
        <w:rPr>
          <w:rFonts w:ascii="Arial" w:hAnsi="Arial" w:cs="Arial"/>
          <w:b/>
          <w:sz w:val="20"/>
          <w:szCs w:val="20"/>
        </w:rPr>
        <w:br/>
      </w:r>
      <w:r w:rsidRPr="00104C30">
        <w:rPr>
          <w:rFonts w:ascii="Arial" w:hAnsi="Arial" w:cs="Arial"/>
          <w:b/>
          <w:sz w:val="20"/>
          <w:szCs w:val="20"/>
        </w:rPr>
        <w:t xml:space="preserve">Erzsébetvárosi Sportegyesület </w:t>
      </w:r>
      <w:r w:rsidR="00A337A3">
        <w:rPr>
          <w:rFonts w:ascii="Arial" w:hAnsi="Arial" w:cs="Arial"/>
          <w:b/>
          <w:sz w:val="20"/>
          <w:szCs w:val="20"/>
        </w:rPr>
        <w:t>(ESE)</w:t>
      </w:r>
      <w:r w:rsidR="002D5650">
        <w:rPr>
          <w:rFonts w:ascii="Arial" w:hAnsi="Arial" w:cs="Arial"/>
          <w:b/>
          <w:sz w:val="20"/>
          <w:szCs w:val="20"/>
        </w:rPr>
        <w:t xml:space="preserve"> </w:t>
      </w:r>
      <w:r w:rsidRPr="00104C30">
        <w:rPr>
          <w:rFonts w:ascii="Arial" w:hAnsi="Arial" w:cs="Arial"/>
          <w:b/>
          <w:sz w:val="20"/>
          <w:szCs w:val="20"/>
        </w:rPr>
        <w:t xml:space="preserve">Természetjáró Szakosztály </w:t>
      </w:r>
      <w:r w:rsidR="00BE30E1">
        <w:rPr>
          <w:rFonts w:ascii="Arial" w:hAnsi="Arial" w:cs="Arial"/>
          <w:b/>
          <w:sz w:val="20"/>
          <w:szCs w:val="20"/>
        </w:rPr>
        <w:t>rendezvény</w:t>
      </w:r>
      <w:r w:rsidR="00A337A3">
        <w:rPr>
          <w:rFonts w:ascii="Arial" w:hAnsi="Arial" w:cs="Arial"/>
          <w:b/>
          <w:sz w:val="20"/>
          <w:szCs w:val="20"/>
        </w:rPr>
        <w:t>e</w:t>
      </w:r>
      <w:r w:rsidR="00BE30E1">
        <w:rPr>
          <w:rFonts w:ascii="Arial" w:hAnsi="Arial" w:cs="Arial"/>
          <w:b/>
          <w:sz w:val="20"/>
          <w:szCs w:val="20"/>
        </w:rPr>
        <w:t>.</w:t>
      </w:r>
      <w:r w:rsidR="00A220D0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220D0">
        <w:rPr>
          <w:rFonts w:ascii="Arial" w:hAnsi="Arial" w:cs="Arial"/>
          <w:b/>
          <w:sz w:val="20"/>
          <w:szCs w:val="20"/>
        </w:rPr>
        <w:t>Előadó</w:t>
      </w:r>
      <w:r w:rsidR="00BE30E1">
        <w:rPr>
          <w:rFonts w:ascii="Arial" w:hAnsi="Arial" w:cs="Arial"/>
          <w:b/>
          <w:sz w:val="20"/>
          <w:szCs w:val="20"/>
        </w:rPr>
        <w:t xml:space="preserve">k: ESE természetjáró </w:t>
      </w:r>
      <w:r w:rsidR="00207DEC">
        <w:rPr>
          <w:rFonts w:ascii="Arial" w:hAnsi="Arial" w:cs="Arial"/>
          <w:b/>
          <w:sz w:val="20"/>
          <w:szCs w:val="20"/>
        </w:rPr>
        <w:t>szakosztályi tagjai</w:t>
      </w:r>
      <w:r>
        <w:rPr>
          <w:rFonts w:ascii="Arial" w:hAnsi="Arial" w:cs="Arial"/>
          <w:b/>
          <w:sz w:val="20"/>
          <w:szCs w:val="20"/>
        </w:rPr>
        <w:br/>
      </w:r>
      <w:r w:rsidR="005D3B9C" w:rsidRPr="00104C30">
        <w:rPr>
          <w:rFonts w:ascii="Arial" w:hAnsi="Arial" w:cs="Arial"/>
          <w:b/>
          <w:sz w:val="20"/>
          <w:szCs w:val="20"/>
        </w:rPr>
        <w:t xml:space="preserve"> Danubius Robin </w:t>
      </w:r>
      <w:r w:rsidR="005D3B9C" w:rsidRPr="00104C30">
        <w:rPr>
          <w:rFonts w:ascii="Arial" w:hAnsi="Arial" w:cs="Arial"/>
          <w:b/>
          <w:color w:val="00B050"/>
          <w:sz w:val="20"/>
          <w:szCs w:val="20"/>
        </w:rPr>
        <w:t xml:space="preserve">Zöld Magyarországért® </w:t>
      </w:r>
      <w:r w:rsidR="005D3B9C" w:rsidRPr="00104C30">
        <w:rPr>
          <w:rFonts w:ascii="Arial" w:hAnsi="Arial" w:cs="Arial"/>
          <w:b/>
          <w:sz w:val="20"/>
          <w:szCs w:val="20"/>
        </w:rPr>
        <w:t xml:space="preserve">védjegyes </w:t>
      </w:r>
      <w:r w:rsidR="00A337A3">
        <w:rPr>
          <w:rFonts w:ascii="Arial" w:hAnsi="Arial" w:cs="Arial"/>
          <w:b/>
          <w:sz w:val="20"/>
          <w:szCs w:val="20"/>
        </w:rPr>
        <w:t xml:space="preserve">energ-etikus mérnök </w:t>
      </w:r>
      <w:r w:rsidR="005D3B9C" w:rsidRPr="00104C30">
        <w:rPr>
          <w:rFonts w:ascii="Arial" w:hAnsi="Arial" w:cs="Arial"/>
          <w:b/>
          <w:sz w:val="20"/>
          <w:szCs w:val="20"/>
        </w:rPr>
        <w:t>szakíró és</w:t>
      </w:r>
      <w:r w:rsidR="005D3B9C" w:rsidRPr="00104C30">
        <w:rPr>
          <w:rFonts w:ascii="Arial" w:hAnsi="Arial" w:cs="Arial"/>
          <w:b/>
          <w:sz w:val="20"/>
          <w:szCs w:val="20"/>
        </w:rPr>
        <w:br/>
        <w:t xml:space="preserve">Kiss Gabriella </w:t>
      </w:r>
      <w:r w:rsidR="005D3B9C" w:rsidRPr="00104C30">
        <w:rPr>
          <w:rFonts w:ascii="Arial" w:hAnsi="Arial" w:cs="Arial"/>
          <w:b/>
          <w:color w:val="00B050"/>
          <w:sz w:val="20"/>
          <w:szCs w:val="20"/>
        </w:rPr>
        <w:t xml:space="preserve">Zöld Magyarországért® </w:t>
      </w:r>
      <w:r w:rsidR="005D3B9C" w:rsidRPr="00104C30">
        <w:rPr>
          <w:rFonts w:ascii="Arial" w:hAnsi="Arial" w:cs="Arial"/>
          <w:b/>
          <w:sz w:val="20"/>
          <w:szCs w:val="20"/>
        </w:rPr>
        <w:t>védjegyes Zöldkereszt</w:t>
      </w:r>
      <w:r w:rsidR="00207DEC">
        <w:rPr>
          <w:rFonts w:ascii="Arial" w:hAnsi="Arial" w:cs="Arial"/>
          <w:b/>
          <w:sz w:val="20"/>
          <w:szCs w:val="20"/>
        </w:rPr>
        <w:t xml:space="preserve"> egyesületi</w:t>
      </w:r>
      <w:r w:rsidR="003B224C">
        <w:rPr>
          <w:rFonts w:ascii="Arial" w:hAnsi="Arial" w:cs="Arial"/>
          <w:b/>
          <w:sz w:val="20"/>
          <w:szCs w:val="20"/>
        </w:rPr>
        <w:t xml:space="preserve"> elnökségi tag</w:t>
      </w:r>
      <w:r w:rsidR="005D3B9C" w:rsidRPr="00104C30">
        <w:rPr>
          <w:rFonts w:ascii="Arial" w:hAnsi="Arial" w:cs="Arial"/>
          <w:b/>
          <w:sz w:val="20"/>
          <w:szCs w:val="20"/>
        </w:rPr>
        <w:br/>
      </w:r>
      <w:r w:rsidR="005D3B9C" w:rsidRPr="00A337A3">
        <w:rPr>
          <w:rFonts w:ascii="Arial" w:hAnsi="Arial" w:cs="Arial"/>
          <w:b/>
          <w:color w:val="FF0000"/>
          <w:sz w:val="20"/>
          <w:szCs w:val="20"/>
        </w:rPr>
        <w:t>Időpont: 2017. június 1 csütörtök 18 óra.</w:t>
      </w:r>
      <w:r w:rsidR="005D3B9C" w:rsidRPr="00A337A3">
        <w:rPr>
          <w:rFonts w:ascii="Arial" w:hAnsi="Arial" w:cs="Arial"/>
          <w:b/>
          <w:color w:val="FF0000"/>
          <w:sz w:val="20"/>
          <w:szCs w:val="20"/>
        </w:rPr>
        <w:br/>
        <w:t>Helyszín: 1078 Budapest István út 29</w:t>
      </w:r>
      <w:r w:rsidR="00A220D0" w:rsidRPr="00A337A3">
        <w:rPr>
          <w:rFonts w:ascii="Arial" w:hAnsi="Arial" w:cs="Arial"/>
          <w:b/>
          <w:color w:val="FF0000"/>
          <w:sz w:val="20"/>
          <w:szCs w:val="20"/>
        </w:rPr>
        <w:t>.</w:t>
      </w:r>
      <w:r w:rsidR="005D3B9C" w:rsidRPr="00A337A3">
        <w:rPr>
          <w:rFonts w:ascii="Arial" w:hAnsi="Arial" w:cs="Arial"/>
          <w:b/>
          <w:color w:val="FF0000"/>
          <w:sz w:val="20"/>
          <w:szCs w:val="20"/>
        </w:rPr>
        <w:br/>
      </w:r>
      <w:proofErr w:type="gramStart"/>
      <w:r w:rsidR="005D3B9C" w:rsidRPr="00A337A3">
        <w:rPr>
          <w:rFonts w:ascii="Arial" w:hAnsi="Arial" w:cs="Arial"/>
          <w:b/>
          <w:color w:val="FF0000"/>
          <w:sz w:val="20"/>
          <w:szCs w:val="20"/>
        </w:rPr>
        <w:t>Erzsébetvárosi Sportegyesület Természetjáró Szakosztály Klub.</w:t>
      </w:r>
      <w:proofErr w:type="gramEnd"/>
      <w:r w:rsidR="005D3B9C" w:rsidRPr="00A337A3">
        <w:rPr>
          <w:rFonts w:ascii="Arial" w:hAnsi="Arial" w:cs="Arial"/>
          <w:b/>
          <w:color w:val="FF0000"/>
          <w:sz w:val="20"/>
          <w:szCs w:val="20"/>
        </w:rPr>
        <w:br/>
      </w:r>
      <w:r w:rsidR="005D3B9C" w:rsidRPr="00104C30">
        <w:rPr>
          <w:rFonts w:ascii="Arial" w:hAnsi="Arial" w:cs="Arial"/>
          <w:color w:val="FF0000"/>
          <w:sz w:val="20"/>
          <w:szCs w:val="20"/>
        </w:rPr>
        <w:br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5D3B9C" w:rsidRPr="00104C30">
        <w:rPr>
          <w:rFonts w:ascii="Arial" w:hAnsi="Arial" w:cs="Arial"/>
          <w:sz w:val="20"/>
          <w:szCs w:val="20"/>
        </w:rPr>
        <w:fldChar w:fldCharType="begin"/>
      </w:r>
      <w:r w:rsidR="005D3B9C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D3B9C" w:rsidRPr="00104C30">
        <w:rPr>
          <w:rFonts w:ascii="Arial" w:hAnsi="Arial" w:cs="Arial"/>
          <w:sz w:val="20"/>
          <w:szCs w:val="20"/>
        </w:rPr>
        <w:fldChar w:fldCharType="separate"/>
      </w:r>
      <w:r w:rsidR="008D0D04" w:rsidRPr="00104C30">
        <w:rPr>
          <w:rFonts w:ascii="Arial" w:hAnsi="Arial" w:cs="Arial"/>
          <w:sz w:val="20"/>
          <w:szCs w:val="20"/>
        </w:rPr>
        <w:fldChar w:fldCharType="begin"/>
      </w:r>
      <w:r w:rsidR="008D0D04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8D0D04" w:rsidRPr="00104C30">
        <w:rPr>
          <w:rFonts w:ascii="Arial" w:hAnsi="Arial" w:cs="Arial"/>
          <w:sz w:val="20"/>
          <w:szCs w:val="20"/>
        </w:rPr>
        <w:fldChar w:fldCharType="separate"/>
      </w:r>
      <w:r w:rsidR="002A0243" w:rsidRPr="00104C30">
        <w:rPr>
          <w:rFonts w:ascii="Arial" w:hAnsi="Arial" w:cs="Arial"/>
          <w:sz w:val="20"/>
          <w:szCs w:val="20"/>
        </w:rPr>
        <w:fldChar w:fldCharType="begin"/>
      </w:r>
      <w:r w:rsidR="002A0243" w:rsidRPr="00104C3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2A0243" w:rsidRPr="00104C30">
        <w:rPr>
          <w:rFonts w:ascii="Arial" w:hAnsi="Arial" w:cs="Arial"/>
          <w:sz w:val="20"/>
          <w:szCs w:val="20"/>
        </w:rPr>
        <w:fldChar w:fldCharType="separate"/>
      </w:r>
      <w:r w:rsidR="00E24320">
        <w:rPr>
          <w:rFonts w:ascii="Arial" w:hAnsi="Arial" w:cs="Arial"/>
          <w:sz w:val="20"/>
          <w:szCs w:val="20"/>
        </w:rPr>
        <w:fldChar w:fldCharType="begin"/>
      </w:r>
      <w:r w:rsidR="00E24320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E24320">
        <w:rPr>
          <w:rFonts w:ascii="Arial" w:hAnsi="Arial" w:cs="Arial"/>
          <w:sz w:val="20"/>
          <w:szCs w:val="20"/>
        </w:rPr>
        <w:fldChar w:fldCharType="separate"/>
      </w:r>
      <w:r w:rsidR="00212DD5">
        <w:rPr>
          <w:rFonts w:ascii="Arial" w:hAnsi="Arial" w:cs="Arial"/>
          <w:sz w:val="20"/>
          <w:szCs w:val="20"/>
        </w:rPr>
        <w:fldChar w:fldCharType="begin"/>
      </w:r>
      <w:r w:rsidR="00212DD5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212DD5">
        <w:rPr>
          <w:rFonts w:ascii="Arial" w:hAnsi="Arial" w:cs="Arial"/>
          <w:sz w:val="20"/>
          <w:szCs w:val="20"/>
        </w:rPr>
        <w:fldChar w:fldCharType="separate"/>
      </w:r>
      <w:r w:rsidR="00275976">
        <w:rPr>
          <w:rFonts w:ascii="Arial" w:hAnsi="Arial" w:cs="Arial"/>
          <w:sz w:val="20"/>
          <w:szCs w:val="20"/>
        </w:rPr>
        <w:fldChar w:fldCharType="begin"/>
      </w:r>
      <w:r w:rsidR="00275976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275976">
        <w:rPr>
          <w:rFonts w:ascii="Arial" w:hAnsi="Arial" w:cs="Arial"/>
          <w:sz w:val="20"/>
          <w:szCs w:val="20"/>
        </w:rPr>
        <w:fldChar w:fldCharType="separate"/>
      </w:r>
      <w:r w:rsidR="005927C4">
        <w:rPr>
          <w:rFonts w:ascii="Arial" w:hAnsi="Arial" w:cs="Arial"/>
          <w:sz w:val="20"/>
          <w:szCs w:val="20"/>
        </w:rPr>
        <w:fldChar w:fldCharType="begin"/>
      </w:r>
      <w:r w:rsidR="005927C4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927C4">
        <w:rPr>
          <w:rFonts w:ascii="Arial" w:hAnsi="Arial" w:cs="Arial"/>
          <w:sz w:val="20"/>
          <w:szCs w:val="20"/>
        </w:rPr>
        <w:fldChar w:fldCharType="separate"/>
      </w:r>
      <w:r w:rsidR="00631013">
        <w:rPr>
          <w:rFonts w:ascii="Arial" w:hAnsi="Arial" w:cs="Arial"/>
          <w:sz w:val="20"/>
          <w:szCs w:val="20"/>
        </w:rPr>
        <w:fldChar w:fldCharType="begin"/>
      </w:r>
      <w:r w:rsidR="00631013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631013">
        <w:rPr>
          <w:rFonts w:ascii="Arial" w:hAnsi="Arial" w:cs="Arial"/>
          <w:sz w:val="20"/>
          <w:szCs w:val="20"/>
        </w:rPr>
        <w:fldChar w:fldCharType="separate"/>
      </w:r>
      <w:r w:rsidR="00544587">
        <w:rPr>
          <w:rFonts w:ascii="Arial" w:hAnsi="Arial" w:cs="Arial"/>
          <w:sz w:val="20"/>
          <w:szCs w:val="20"/>
        </w:rPr>
        <w:fldChar w:fldCharType="begin"/>
      </w:r>
      <w:r w:rsidR="00544587">
        <w:rPr>
          <w:rFonts w:ascii="Arial" w:hAnsi="Arial" w:cs="Arial"/>
          <w:sz w:val="20"/>
          <w:szCs w:val="20"/>
        </w:rPr>
        <w:instrText xml:space="preserve"> INCLUDEPICTURE  "http://www.bvk.weboldalak.ps.hu/kep.php?id=53665" \* MERGEFORMATINET </w:instrText>
      </w:r>
      <w:r w:rsidR="00544587">
        <w:rPr>
          <w:rFonts w:ascii="Arial" w:hAnsi="Arial" w:cs="Arial"/>
          <w:sz w:val="20"/>
          <w:szCs w:val="20"/>
        </w:rPr>
        <w:fldChar w:fldCharType="separate"/>
      </w:r>
      <w:r w:rsidR="00133237">
        <w:rPr>
          <w:rFonts w:ascii="Arial" w:hAnsi="Arial" w:cs="Arial"/>
          <w:sz w:val="20"/>
          <w:szCs w:val="20"/>
        </w:rPr>
        <w:fldChar w:fldCharType="begin"/>
      </w:r>
      <w:r w:rsidR="00133237">
        <w:rPr>
          <w:rFonts w:ascii="Arial" w:hAnsi="Arial" w:cs="Arial"/>
          <w:sz w:val="20"/>
          <w:szCs w:val="20"/>
        </w:rPr>
        <w:instrText xml:space="preserve"> </w:instrText>
      </w:r>
      <w:r w:rsidR="00133237">
        <w:rPr>
          <w:rFonts w:ascii="Arial" w:hAnsi="Arial" w:cs="Arial"/>
          <w:sz w:val="20"/>
          <w:szCs w:val="20"/>
        </w:rPr>
        <w:instrText>INCLUDEPICTURE  "http://www.bvk.weboldalak.ps.hu/kep.php?id=53665" \* MERGEFORMATINET</w:instrText>
      </w:r>
      <w:r w:rsidR="00133237">
        <w:rPr>
          <w:rFonts w:ascii="Arial" w:hAnsi="Arial" w:cs="Arial"/>
          <w:sz w:val="20"/>
          <w:szCs w:val="20"/>
        </w:rPr>
        <w:instrText xml:space="preserve"> </w:instrText>
      </w:r>
      <w:r w:rsidR="00133237">
        <w:rPr>
          <w:rFonts w:ascii="Arial" w:hAnsi="Arial" w:cs="Arial"/>
          <w:sz w:val="20"/>
          <w:szCs w:val="20"/>
        </w:rPr>
        <w:fldChar w:fldCharType="separate"/>
      </w:r>
      <w:r w:rsidR="00133237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178.5pt">
            <v:imagedata r:id="rId7" r:href="rId8"/>
          </v:shape>
        </w:pict>
      </w:r>
      <w:r w:rsidR="00133237">
        <w:rPr>
          <w:rFonts w:ascii="Arial" w:hAnsi="Arial" w:cs="Arial"/>
          <w:sz w:val="20"/>
          <w:szCs w:val="20"/>
        </w:rPr>
        <w:fldChar w:fldCharType="end"/>
      </w:r>
      <w:r w:rsidR="00544587">
        <w:rPr>
          <w:rFonts w:ascii="Arial" w:hAnsi="Arial" w:cs="Arial"/>
          <w:sz w:val="20"/>
          <w:szCs w:val="20"/>
        </w:rPr>
        <w:fldChar w:fldCharType="end"/>
      </w:r>
      <w:r w:rsidR="00631013">
        <w:rPr>
          <w:rFonts w:ascii="Arial" w:hAnsi="Arial" w:cs="Arial"/>
          <w:sz w:val="20"/>
          <w:szCs w:val="20"/>
        </w:rPr>
        <w:fldChar w:fldCharType="end"/>
      </w:r>
      <w:r w:rsidR="005927C4">
        <w:rPr>
          <w:rFonts w:ascii="Arial" w:hAnsi="Arial" w:cs="Arial"/>
          <w:sz w:val="20"/>
          <w:szCs w:val="20"/>
        </w:rPr>
        <w:fldChar w:fldCharType="end"/>
      </w:r>
      <w:r w:rsidR="00275976">
        <w:rPr>
          <w:rFonts w:ascii="Arial" w:hAnsi="Arial" w:cs="Arial"/>
          <w:sz w:val="20"/>
          <w:szCs w:val="20"/>
        </w:rPr>
        <w:fldChar w:fldCharType="end"/>
      </w:r>
      <w:r w:rsidR="00212DD5">
        <w:rPr>
          <w:rFonts w:ascii="Arial" w:hAnsi="Arial" w:cs="Arial"/>
          <w:sz w:val="20"/>
          <w:szCs w:val="20"/>
        </w:rPr>
        <w:fldChar w:fldCharType="end"/>
      </w:r>
      <w:r w:rsidR="00E24320">
        <w:rPr>
          <w:rFonts w:ascii="Arial" w:hAnsi="Arial" w:cs="Arial"/>
          <w:sz w:val="20"/>
          <w:szCs w:val="20"/>
        </w:rPr>
        <w:fldChar w:fldCharType="end"/>
      </w:r>
      <w:r w:rsidR="002A0243" w:rsidRPr="00104C30">
        <w:rPr>
          <w:rFonts w:ascii="Arial" w:hAnsi="Arial" w:cs="Arial"/>
          <w:sz w:val="20"/>
          <w:szCs w:val="20"/>
        </w:rPr>
        <w:fldChar w:fldCharType="end"/>
      </w:r>
      <w:r w:rsidR="008D0D04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  <w:r w:rsidR="005D3B9C" w:rsidRPr="00104C30">
        <w:rPr>
          <w:rFonts w:ascii="Arial" w:hAnsi="Arial" w:cs="Arial"/>
          <w:sz w:val="20"/>
          <w:szCs w:val="20"/>
        </w:rPr>
        <w:fldChar w:fldCharType="end"/>
      </w:r>
    </w:p>
    <w:p w:rsidR="005D3B9C" w:rsidRDefault="003B224C" w:rsidP="00104C30">
      <w:pPr>
        <w:spacing w:line="276" w:lineRule="auto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G</w:t>
      </w:r>
      <w:r w:rsidR="005D3B9C" w:rsidRPr="00104C30">
        <w:rPr>
          <w:rFonts w:ascii="Arial" w:eastAsia="Times New Roman" w:hAnsi="Arial" w:cs="Arial"/>
          <w:color w:val="FF0000"/>
          <w:sz w:val="20"/>
          <w:szCs w:val="20"/>
        </w:rPr>
        <w:t xml:space="preserve">róf Széchenyi Ödön „Hableány” </w:t>
      </w:r>
      <w:r w:rsidR="00207DEC">
        <w:rPr>
          <w:rFonts w:ascii="Arial" w:eastAsia="Times New Roman" w:hAnsi="Arial" w:cs="Arial"/>
          <w:color w:val="FF0000"/>
          <w:sz w:val="20"/>
          <w:szCs w:val="20"/>
        </w:rPr>
        <w:t>nevű lapátkerekes 6 LE gőzhajó.</w:t>
      </w:r>
      <w:r w:rsidR="005D3B9C" w:rsidRPr="00104C30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proofErr w:type="spellStart"/>
      <w:r w:rsidR="00207DEC">
        <w:rPr>
          <w:rFonts w:ascii="Arial" w:eastAsia="Times New Roman" w:hAnsi="Arial" w:cs="Arial"/>
          <w:color w:val="FF0000"/>
          <w:sz w:val="20"/>
          <w:szCs w:val="20"/>
        </w:rPr>
        <w:t>TeremtésŐRhajó</w:t>
      </w:r>
      <w:proofErr w:type="spellEnd"/>
      <w:r w:rsidR="00207DEC">
        <w:rPr>
          <w:rFonts w:ascii="Arial" w:eastAsia="Times New Roman" w:hAnsi="Arial" w:cs="Arial"/>
          <w:color w:val="FF0000"/>
          <w:sz w:val="20"/>
          <w:szCs w:val="20"/>
        </w:rPr>
        <w:t xml:space="preserve"> replika </w:t>
      </w:r>
      <w:r>
        <w:rPr>
          <w:rFonts w:ascii="Arial" w:eastAsia="Times New Roman" w:hAnsi="Arial" w:cs="Arial"/>
          <w:color w:val="FF0000"/>
          <w:sz w:val="20"/>
          <w:szCs w:val="20"/>
        </w:rPr>
        <w:t>modell.</w:t>
      </w:r>
    </w:p>
    <w:p w:rsidR="003B224C" w:rsidRPr="00FB0248" w:rsidRDefault="003B224C" w:rsidP="003B224C">
      <w:pPr>
        <w:spacing w:line="276" w:lineRule="auto"/>
        <w:rPr>
          <w:rFonts w:ascii="Arial" w:hAnsi="Arial" w:cs="Arial"/>
          <w:sz w:val="24"/>
          <w:szCs w:val="24"/>
        </w:rPr>
      </w:pPr>
      <w:r w:rsidRPr="00FB0248">
        <w:rPr>
          <w:rFonts w:ascii="Arial" w:hAnsi="Arial" w:cs="Arial"/>
          <w:sz w:val="24"/>
          <w:szCs w:val="24"/>
        </w:rPr>
        <w:t xml:space="preserve">EU LIFE Éghajlat-politika 2017 környezetvédelmi konzorciumi pályázatunk keretében 2019-re tervezzük a dunai hajós polgári védelmi és dunai nemzeti parki hajós polgári természetőr közös célú </w:t>
      </w:r>
      <w:r w:rsidRPr="00FB0248">
        <w:rPr>
          <w:rFonts w:ascii="Arial" w:hAnsi="Arial" w:cs="Arial"/>
          <w:b/>
          <w:sz w:val="24"/>
          <w:szCs w:val="24"/>
        </w:rPr>
        <w:t>Hableány TEG</w:t>
      </w:r>
      <w:proofErr w:type="gramStart"/>
      <w:r w:rsidRPr="00FB0248">
        <w:rPr>
          <w:rFonts w:ascii="Arial" w:hAnsi="Arial" w:cs="Arial"/>
          <w:b/>
          <w:sz w:val="24"/>
          <w:szCs w:val="24"/>
        </w:rPr>
        <w:t>.V</w:t>
      </w:r>
      <w:proofErr w:type="gramEnd"/>
      <w:r w:rsidRPr="00FB02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B0248">
        <w:rPr>
          <w:rFonts w:ascii="Arial" w:hAnsi="Arial" w:cs="Arial"/>
          <w:b/>
          <w:sz w:val="24"/>
          <w:szCs w:val="24"/>
        </w:rPr>
        <w:t>teremtésŐRnaszád</w:t>
      </w:r>
      <w:proofErr w:type="spellEnd"/>
      <w:r w:rsidRPr="00FB0248">
        <w:rPr>
          <w:rFonts w:ascii="Arial" w:hAnsi="Arial" w:cs="Arial"/>
          <w:b/>
          <w:sz w:val="24"/>
          <w:szCs w:val="24"/>
        </w:rPr>
        <w:t xml:space="preserve"> PROTOTÍPUS</w:t>
      </w:r>
      <w:r>
        <w:rPr>
          <w:rFonts w:ascii="Arial" w:hAnsi="Arial" w:cs="Arial"/>
          <w:b/>
          <w:sz w:val="24"/>
          <w:szCs w:val="24"/>
        </w:rPr>
        <w:t xml:space="preserve"> elkészítését innovatív és zöld </w:t>
      </w:r>
      <w:r w:rsidRPr="00FB02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Pr="00FB0248">
        <w:rPr>
          <w:rFonts w:ascii="Arial" w:hAnsi="Arial" w:cs="Arial"/>
          <w:b/>
          <w:sz w:val="24"/>
          <w:szCs w:val="24"/>
        </w:rPr>
        <w:t>200 ezer EUR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Pr="00FB0248">
        <w:rPr>
          <w:rFonts w:ascii="Arial" w:hAnsi="Arial" w:cs="Arial"/>
          <w:b/>
          <w:sz w:val="24"/>
          <w:szCs w:val="24"/>
        </w:rPr>
        <w:t>közbeszerzésként</w:t>
      </w:r>
      <w:r>
        <w:rPr>
          <w:rFonts w:ascii="Arial" w:hAnsi="Arial" w:cs="Arial"/>
          <w:b/>
          <w:sz w:val="24"/>
          <w:szCs w:val="24"/>
        </w:rPr>
        <w:t>.</w:t>
      </w:r>
      <w:r w:rsidRPr="00FB0248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2340"/>
        <w:gridCol w:w="2952"/>
      </w:tblGrid>
      <w:tr w:rsidR="003B224C" w:rsidRPr="00104C30" w:rsidTr="00DC2EE3">
        <w:trPr>
          <w:tblCellSpacing w:w="15" w:type="dxa"/>
        </w:trPr>
        <w:tc>
          <w:tcPr>
            <w:tcW w:w="9012" w:type="dxa"/>
            <w:gridSpan w:val="3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Gróf Széchenyi Ödön „Hableány” nevű túra lakóhajó és Pest Párizs 1867.ápr.6 máj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.</w:t>
            </w:r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18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hajó</w:t>
            </w:r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út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3B224C" w:rsidRPr="00104C30" w:rsidTr="00DC2EE3">
        <w:trPr>
          <w:tblCellSpacing w:w="15" w:type="dxa"/>
        </w:trPr>
        <w:tc>
          <w:tcPr>
            <w:tcW w:w="3735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Pest-Párizs lakóhajóút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folyam km</w:t>
            </w:r>
          </w:p>
        </w:tc>
        <w:tc>
          <w:tcPr>
            <w:tcW w:w="5247" w:type="dxa"/>
            <w:gridSpan w:val="2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2.144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km</w:t>
            </w:r>
            <w:proofErr w:type="spellEnd"/>
          </w:p>
        </w:tc>
      </w:tr>
      <w:tr w:rsidR="003B224C" w:rsidRPr="00104C30" w:rsidTr="00DC2EE3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3B224C" w:rsidRPr="00104C30" w:rsidRDefault="003B224C" w:rsidP="00DC2EE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Hableány replika l</w:t>
            </w: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akóhajó hossza</w:t>
            </w:r>
          </w:p>
        </w:tc>
        <w:tc>
          <w:tcPr>
            <w:tcW w:w="5247" w:type="dxa"/>
            <w:gridSpan w:val="2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60 láb =18,3 m</w:t>
            </w:r>
          </w:p>
        </w:tc>
      </w:tr>
      <w:tr w:rsidR="003B224C" w:rsidRPr="00104C30" w:rsidTr="00DC2EE3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3B224C" w:rsidRPr="00104C30" w:rsidRDefault="003B224C" w:rsidP="00DC2EE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Lakóhajó szélessége lapátkerekeknél</w:t>
            </w:r>
          </w:p>
        </w:tc>
        <w:tc>
          <w:tcPr>
            <w:tcW w:w="5247" w:type="dxa"/>
            <w:gridSpan w:val="2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12 láb =3,66 m</w:t>
            </w:r>
          </w:p>
        </w:tc>
      </w:tr>
      <w:tr w:rsidR="003B224C" w:rsidRPr="00104C30" w:rsidTr="00DC2EE3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3B224C" w:rsidRPr="00104C30" w:rsidRDefault="003B224C" w:rsidP="00DC2EE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Hableány l</w:t>
            </w: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akóhajó merülés terhelten</w:t>
            </w:r>
          </w:p>
        </w:tc>
        <w:tc>
          <w:tcPr>
            <w:tcW w:w="5247" w:type="dxa"/>
            <w:gridSpan w:val="2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18 hüvelyk = 0,46 m</w:t>
            </w:r>
          </w:p>
        </w:tc>
      </w:tr>
      <w:tr w:rsidR="003B224C" w:rsidRPr="00104C30" w:rsidTr="00DC2EE3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3B224C" w:rsidRPr="00104C30" w:rsidRDefault="003B224C" w:rsidP="00DC2EE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Lakóhajó alapvonaltól tetőmagasság </w:t>
            </w:r>
          </w:p>
        </w:tc>
        <w:tc>
          <w:tcPr>
            <w:tcW w:w="5247" w:type="dxa"/>
            <w:gridSpan w:val="2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2 m</w:t>
            </w:r>
          </w:p>
        </w:tc>
      </w:tr>
      <w:tr w:rsidR="003B224C" w:rsidRPr="00104C30" w:rsidTr="00DC2EE3">
        <w:trPr>
          <w:tblCellSpacing w:w="15" w:type="dxa"/>
        </w:trPr>
        <w:tc>
          <w:tcPr>
            <w:tcW w:w="3735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Kőszéntüzelésű gőzgép teljesítmény </w:t>
            </w:r>
          </w:p>
        </w:tc>
        <w:tc>
          <w:tcPr>
            <w:tcW w:w="5247" w:type="dxa"/>
            <w:gridSpan w:val="2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 LE=4,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 </w:t>
            </w:r>
          </w:p>
        </w:tc>
      </w:tr>
      <w:tr w:rsidR="003B224C" w:rsidRPr="00104C30" w:rsidTr="00DC2EE3">
        <w:trPr>
          <w:tblCellSpacing w:w="15" w:type="dxa"/>
        </w:trPr>
        <w:tc>
          <w:tcPr>
            <w:tcW w:w="9012" w:type="dxa"/>
            <w:gridSpan w:val="3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„Hableány” replika hajóforma, de klímabarát TEG</w:t>
            </w:r>
            <w:proofErr w:type="gramStart"/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.V</w:t>
            </w:r>
            <w:proofErr w:type="gramEnd"/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típusú </w:t>
            </w:r>
            <w:proofErr w:type="spellStart"/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teremtésŐRnaszád</w:t>
            </w:r>
            <w:proofErr w:type="spellEnd"/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prototípus</w:t>
            </w:r>
          </w:p>
        </w:tc>
      </w:tr>
      <w:tr w:rsidR="003B224C" w:rsidRPr="00104C30" w:rsidTr="00DC2EE3">
        <w:trPr>
          <w:tblCellSpacing w:w="15" w:type="dxa"/>
        </w:trPr>
        <w:tc>
          <w:tcPr>
            <w:tcW w:w="3735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Lakóhajó lapátkerék meghajtás</w:t>
            </w:r>
          </w:p>
        </w:tc>
        <w:tc>
          <w:tcPr>
            <w:tcW w:w="2310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V=</w:t>
            </w: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vízgenerátor</w:t>
            </w:r>
          </w:p>
        </w:tc>
        <w:tc>
          <w:tcPr>
            <w:tcW w:w="2907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TEG=</w:t>
            </w: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termovillamos generátor </w:t>
            </w:r>
          </w:p>
        </w:tc>
      </w:tr>
      <w:tr w:rsidR="003B224C" w:rsidRPr="00104C30" w:rsidTr="00DC2EE3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3B224C" w:rsidRPr="00104C30" w:rsidRDefault="003B224C" w:rsidP="00DC2EE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Lapátkerék </w:t>
            </w:r>
            <w:proofErr w:type="spellStart"/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exergia</w:t>
            </w:r>
            <w:proofErr w:type="spellEnd"/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teljesítmény</w:t>
            </w:r>
          </w:p>
        </w:tc>
        <w:tc>
          <w:tcPr>
            <w:tcW w:w="2310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2,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 villanymotor</w:t>
            </w:r>
          </w:p>
        </w:tc>
        <w:tc>
          <w:tcPr>
            <w:tcW w:w="2907" w:type="dxa"/>
            <w:vAlign w:val="center"/>
            <w:hideMark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2,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 villanymotor</w:t>
            </w:r>
          </w:p>
        </w:tc>
      </w:tr>
      <w:tr w:rsidR="003B224C" w:rsidRPr="00104C30" w:rsidTr="00DC2EE3">
        <w:trPr>
          <w:tblCellSpacing w:w="15" w:type="dxa"/>
        </w:trPr>
        <w:tc>
          <w:tcPr>
            <w:tcW w:w="3735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Lakóhajó üzemanyag </w:t>
            </w:r>
            <w:proofErr w:type="spellStart"/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exergia</w:t>
            </w:r>
            <w:proofErr w:type="spellEnd"/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fajlagos</w:t>
            </w:r>
          </w:p>
        </w:tc>
        <w:tc>
          <w:tcPr>
            <w:tcW w:w="2310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víz 0,293 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W.h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/tonna</w:t>
            </w:r>
          </w:p>
        </w:tc>
        <w:tc>
          <w:tcPr>
            <w:tcW w:w="2907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rőzse faapríték 4 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kW.h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/kg </w:t>
            </w:r>
          </w:p>
        </w:tc>
      </w:tr>
      <w:tr w:rsidR="003B224C" w:rsidRPr="00104C30" w:rsidTr="00DC2EE3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3B224C" w:rsidRPr="00104C30" w:rsidRDefault="003B224C" w:rsidP="00DC2EE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Lakóhajó üzemanyag óránként</w:t>
            </w:r>
          </w:p>
        </w:tc>
        <w:tc>
          <w:tcPr>
            <w:tcW w:w="2310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víz 7500 tonna/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óra</w:t>
            </w:r>
          </w:p>
        </w:tc>
        <w:tc>
          <w:tcPr>
            <w:tcW w:w="2907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aapríték 8 kg/óra</w:t>
            </w:r>
          </w:p>
        </w:tc>
      </w:tr>
      <w:tr w:rsidR="003B224C" w:rsidRPr="00104C30" w:rsidTr="00DC2EE3">
        <w:trPr>
          <w:tblCellSpacing w:w="15" w:type="dxa"/>
        </w:trPr>
        <w:tc>
          <w:tcPr>
            <w:tcW w:w="3735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Bemenő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primer </w:t>
            </w: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energia teljesítmény</w:t>
            </w:r>
          </w:p>
        </w:tc>
        <w:tc>
          <w:tcPr>
            <w:tcW w:w="2310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víz 5,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</w:t>
            </w:r>
          </w:p>
        </w:tc>
        <w:tc>
          <w:tcPr>
            <w:tcW w:w="2907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faapríték32 kW </w:t>
            </w:r>
          </w:p>
        </w:tc>
      </w:tr>
      <w:tr w:rsidR="003B224C" w:rsidRPr="00104C30" w:rsidTr="00DC2EE3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3B224C" w:rsidRPr="00104C30" w:rsidRDefault="003B224C" w:rsidP="00DC2EE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Lapátkerék </w:t>
            </w:r>
            <w:proofErr w:type="spellStart"/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exergia</w:t>
            </w:r>
            <w:proofErr w:type="spellEnd"/>
            <w:r w:rsidRPr="00104C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kW / energia kW % </w:t>
            </w:r>
          </w:p>
        </w:tc>
        <w:tc>
          <w:tcPr>
            <w:tcW w:w="2310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(2,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kW/5,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kW) </w:t>
            </w:r>
            <w:r w:rsidRPr="00104C3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36%</w:t>
            </w:r>
          </w:p>
        </w:tc>
        <w:tc>
          <w:tcPr>
            <w:tcW w:w="2907" w:type="dxa"/>
            <w:vAlign w:val="center"/>
          </w:tcPr>
          <w:p w:rsidR="003B224C" w:rsidRPr="00104C30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(2,</w:t>
            </w:r>
            <w:proofErr w:type="spellStart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proofErr w:type="spellEnd"/>
            <w:r w:rsidRPr="00104C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kW/32 kW) </w:t>
            </w:r>
            <w:r w:rsidRPr="008555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7</w:t>
            </w:r>
            <w:r w:rsidRPr="00104C3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%</w:t>
            </w:r>
          </w:p>
        </w:tc>
      </w:tr>
      <w:tr w:rsidR="003B224C" w:rsidRPr="00104C30" w:rsidTr="00DC2EE3">
        <w:trPr>
          <w:tblCellSpacing w:w="15" w:type="dxa"/>
        </w:trPr>
        <w:tc>
          <w:tcPr>
            <w:tcW w:w="3735" w:type="dxa"/>
            <w:vAlign w:val="center"/>
          </w:tcPr>
          <w:p w:rsidR="003B224C" w:rsidRPr="000E212C" w:rsidRDefault="003B224C" w:rsidP="00DC2EE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E212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CO2 kibocsátás kilométerenként</w:t>
            </w:r>
          </w:p>
        </w:tc>
        <w:tc>
          <w:tcPr>
            <w:tcW w:w="2310" w:type="dxa"/>
            <w:vAlign w:val="center"/>
          </w:tcPr>
          <w:p w:rsidR="003B224C" w:rsidRPr="000E212C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0E21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nulla</w:t>
            </w:r>
          </w:p>
        </w:tc>
        <w:tc>
          <w:tcPr>
            <w:tcW w:w="2907" w:type="dxa"/>
            <w:vAlign w:val="center"/>
          </w:tcPr>
          <w:p w:rsidR="003B224C" w:rsidRPr="000E212C" w:rsidRDefault="003B224C" w:rsidP="00DC2EE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0E21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nulla</w:t>
            </w:r>
          </w:p>
        </w:tc>
      </w:tr>
    </w:tbl>
    <w:p w:rsidR="005663E5" w:rsidRPr="005663E5" w:rsidRDefault="005663E5" w:rsidP="005663E5">
      <w:pPr>
        <w:pStyle w:val="Norml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         </w:t>
      </w:r>
      <w:r w:rsidRPr="005663E5">
        <w:rPr>
          <w:rFonts w:ascii="Arial" w:hAnsi="Arial" w:cs="Arial"/>
          <w:b/>
          <w:i/>
          <w:iCs/>
          <w:sz w:val="22"/>
          <w:szCs w:val="22"/>
        </w:rPr>
        <w:t>Földművelésügyi Minisztérium által 2016-ban indított „Fűts okosan” kampányhoz</w:t>
      </w:r>
      <w:r w:rsidRPr="005663E5">
        <w:rPr>
          <w:rFonts w:ascii="Arial" w:hAnsi="Arial" w:cs="Arial"/>
          <w:i/>
          <w:iCs/>
          <w:sz w:val="22"/>
          <w:szCs w:val="22"/>
        </w:rPr>
        <w:t xml:space="preserve"> kapcsolód</w:t>
      </w:r>
      <w:r w:rsidR="00E8570E">
        <w:rPr>
          <w:rFonts w:ascii="Arial" w:hAnsi="Arial" w:cs="Arial"/>
          <w:i/>
          <w:iCs/>
          <w:sz w:val="22"/>
          <w:szCs w:val="22"/>
        </w:rPr>
        <w:t>ott</w:t>
      </w:r>
      <w:r w:rsidRPr="005663E5">
        <w:rPr>
          <w:rFonts w:ascii="Arial" w:hAnsi="Arial" w:cs="Arial"/>
          <w:i/>
          <w:iCs/>
          <w:sz w:val="22"/>
          <w:szCs w:val="22"/>
        </w:rPr>
        <w:t xml:space="preserve"> a </w:t>
      </w:r>
      <w:r w:rsidR="00E8570E">
        <w:rPr>
          <w:rFonts w:ascii="Arial" w:hAnsi="Arial" w:cs="Arial"/>
          <w:i/>
          <w:iCs/>
          <w:sz w:val="22"/>
          <w:szCs w:val="22"/>
        </w:rPr>
        <w:t xml:space="preserve">MANNAENERGY </w:t>
      </w:r>
      <w:proofErr w:type="spellStart"/>
      <w:r w:rsidRPr="005663E5">
        <w:rPr>
          <w:rFonts w:ascii="Arial" w:hAnsi="Arial" w:cs="Arial"/>
          <w:i/>
          <w:iCs/>
          <w:sz w:val="22"/>
          <w:szCs w:val="22"/>
        </w:rPr>
        <w:t>workshop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</w:t>
      </w:r>
      <w:r w:rsidRPr="005663E5">
        <w:rPr>
          <w:rFonts w:ascii="Arial" w:hAnsi="Arial" w:cs="Arial"/>
          <w:i/>
          <w:iCs/>
          <w:sz w:val="22"/>
          <w:szCs w:val="22"/>
        </w:rPr>
        <w:t xml:space="preserve"> </w:t>
      </w:r>
      <w:r w:rsidR="00E8570E">
        <w:rPr>
          <w:rFonts w:ascii="Arial" w:hAnsi="Arial" w:cs="Arial"/>
          <w:i/>
          <w:iCs/>
          <w:sz w:val="22"/>
          <w:szCs w:val="22"/>
        </w:rPr>
        <w:t xml:space="preserve">Először </w:t>
      </w:r>
      <w:r w:rsidRPr="005663E5">
        <w:rPr>
          <w:rFonts w:ascii="Arial" w:hAnsi="Arial" w:cs="Arial"/>
          <w:i/>
          <w:iCs/>
          <w:sz w:val="22"/>
          <w:szCs w:val="22"/>
        </w:rPr>
        <w:t xml:space="preserve">Kiss Gabriella </w:t>
      </w:r>
      <w:r w:rsidRPr="005663E5">
        <w:rPr>
          <w:rFonts w:ascii="Arial" w:hAnsi="Arial" w:cs="Arial"/>
          <w:i/>
          <w:iCs/>
          <w:color w:val="00B050"/>
          <w:sz w:val="22"/>
          <w:szCs w:val="22"/>
        </w:rPr>
        <w:t>Zöld Magyarországért</w:t>
      </w:r>
      <w:r w:rsidRPr="005663E5">
        <w:rPr>
          <w:rFonts w:ascii="Arial" w:hAnsi="Arial" w:cs="Arial"/>
          <w:b/>
          <w:sz w:val="22"/>
          <w:szCs w:val="22"/>
        </w:rPr>
        <w:t xml:space="preserve">® </w:t>
      </w:r>
      <w:r w:rsidRPr="005663E5">
        <w:rPr>
          <w:rFonts w:ascii="Arial" w:hAnsi="Arial" w:cs="Arial"/>
          <w:sz w:val="22"/>
          <w:szCs w:val="22"/>
        </w:rPr>
        <w:t>védjegy tulajdon</w:t>
      </w:r>
      <w:r w:rsidRPr="005663E5">
        <w:rPr>
          <w:rFonts w:ascii="Arial" w:hAnsi="Arial" w:cs="Arial"/>
          <w:i/>
          <w:iCs/>
          <w:sz w:val="22"/>
          <w:szCs w:val="22"/>
        </w:rPr>
        <w:t>osként az 1867 évi Pest-Párizs Világkiállítás közötti 2100 km transzeurópai első lakóhajós vándorsport eseményt és a „Hableány” lakóhajó tulajdonos gróf Szécheny</w:t>
      </w:r>
      <w:r w:rsidR="00F1212C">
        <w:rPr>
          <w:rFonts w:ascii="Arial" w:hAnsi="Arial" w:cs="Arial"/>
          <w:i/>
          <w:iCs/>
          <w:sz w:val="22"/>
          <w:szCs w:val="22"/>
        </w:rPr>
        <w:t xml:space="preserve">i Ödön életrajzát ismertette. Ezután </w:t>
      </w:r>
      <w:r w:rsidRPr="005663E5">
        <w:rPr>
          <w:rFonts w:ascii="Arial" w:hAnsi="Arial" w:cs="Arial"/>
          <w:i/>
          <w:iCs/>
          <w:sz w:val="22"/>
          <w:szCs w:val="22"/>
        </w:rPr>
        <w:t>előadó Danubius Robin</w:t>
      </w:r>
      <w:r w:rsidR="00F1212C">
        <w:rPr>
          <w:rFonts w:ascii="Arial" w:hAnsi="Arial" w:cs="Arial"/>
          <w:i/>
          <w:iCs/>
          <w:sz w:val="22"/>
          <w:szCs w:val="22"/>
        </w:rPr>
        <w:t xml:space="preserve"> a</w:t>
      </w:r>
      <w:r w:rsidRPr="005663E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663E5">
        <w:rPr>
          <w:rFonts w:ascii="Arial" w:hAnsi="Arial" w:cs="Arial"/>
          <w:i/>
          <w:iCs/>
          <w:color w:val="00B050"/>
          <w:sz w:val="22"/>
          <w:szCs w:val="22"/>
        </w:rPr>
        <w:t>Zöld Magyarországért</w:t>
      </w:r>
      <w:r w:rsidRPr="005663E5">
        <w:rPr>
          <w:rFonts w:ascii="Arial" w:hAnsi="Arial" w:cs="Arial"/>
          <w:b/>
          <w:sz w:val="22"/>
          <w:szCs w:val="22"/>
        </w:rPr>
        <w:t xml:space="preserve">® </w:t>
      </w:r>
      <w:r w:rsidRPr="005663E5">
        <w:rPr>
          <w:rFonts w:ascii="Arial" w:hAnsi="Arial" w:cs="Arial"/>
          <w:sz w:val="22"/>
          <w:szCs w:val="22"/>
        </w:rPr>
        <w:t>védjegy másik tulajdonos</w:t>
      </w:r>
      <w:r w:rsidR="00F1212C">
        <w:rPr>
          <w:rFonts w:ascii="Arial" w:hAnsi="Arial" w:cs="Arial"/>
          <w:sz w:val="22"/>
          <w:szCs w:val="22"/>
        </w:rPr>
        <w:t>a volt.</w:t>
      </w:r>
      <w:r w:rsidRPr="005663E5">
        <w:rPr>
          <w:rFonts w:ascii="Arial" w:hAnsi="Arial" w:cs="Arial"/>
          <w:sz w:val="22"/>
          <w:szCs w:val="22"/>
        </w:rPr>
        <w:t xml:space="preserve"> </w:t>
      </w:r>
      <w:r w:rsidR="00F1212C">
        <w:rPr>
          <w:rFonts w:ascii="Arial" w:hAnsi="Arial" w:cs="Arial"/>
          <w:sz w:val="22"/>
          <w:szCs w:val="22"/>
        </w:rPr>
        <w:t>V</w:t>
      </w:r>
      <w:r w:rsidRPr="005663E5">
        <w:rPr>
          <w:rFonts w:ascii="Arial" w:hAnsi="Arial" w:cs="Arial"/>
          <w:sz w:val="22"/>
          <w:szCs w:val="22"/>
        </w:rPr>
        <w:t xml:space="preserve">illamosmérnökként a vízgenerátoros és </w:t>
      </w:r>
      <w:r w:rsidR="00F1212C">
        <w:rPr>
          <w:rFonts w:ascii="Arial" w:hAnsi="Arial" w:cs="Arial"/>
          <w:sz w:val="22"/>
          <w:szCs w:val="22"/>
        </w:rPr>
        <w:t>zöld</w:t>
      </w:r>
      <w:r w:rsidRPr="005663E5">
        <w:rPr>
          <w:rFonts w:ascii="Arial" w:hAnsi="Arial" w:cs="Arial"/>
          <w:sz w:val="22"/>
          <w:szCs w:val="22"/>
        </w:rPr>
        <w:t>áram</w:t>
      </w:r>
      <w:r w:rsidR="00F1212C">
        <w:rPr>
          <w:rFonts w:ascii="Arial" w:hAnsi="Arial" w:cs="Arial"/>
          <w:sz w:val="22"/>
          <w:szCs w:val="22"/>
        </w:rPr>
        <w:t xml:space="preserve"> </w:t>
      </w:r>
      <w:r w:rsidRPr="005663E5">
        <w:rPr>
          <w:rFonts w:ascii="Arial" w:hAnsi="Arial" w:cs="Arial"/>
          <w:sz w:val="22"/>
          <w:szCs w:val="22"/>
        </w:rPr>
        <w:t>termelő</w:t>
      </w:r>
      <w:r w:rsidR="00F1212C">
        <w:rPr>
          <w:rFonts w:ascii="Arial" w:hAnsi="Arial" w:cs="Arial"/>
          <w:sz w:val="22"/>
          <w:szCs w:val="22"/>
        </w:rPr>
        <w:t xml:space="preserve"> rőzsefa</w:t>
      </w:r>
      <w:r w:rsidRPr="005663E5">
        <w:rPr>
          <w:rFonts w:ascii="Arial" w:hAnsi="Arial" w:cs="Arial"/>
          <w:sz w:val="22"/>
          <w:szCs w:val="22"/>
        </w:rPr>
        <w:t xml:space="preserve"> tüzeléses elektromos „Hableány” replika </w:t>
      </w:r>
      <w:proofErr w:type="spellStart"/>
      <w:r w:rsidRPr="005663E5">
        <w:rPr>
          <w:rFonts w:ascii="Arial" w:hAnsi="Arial" w:cs="Arial"/>
          <w:sz w:val="22"/>
          <w:szCs w:val="22"/>
        </w:rPr>
        <w:t>teremtésŐRhajó</w:t>
      </w:r>
      <w:proofErr w:type="spellEnd"/>
      <w:r w:rsidRPr="005663E5">
        <w:rPr>
          <w:rFonts w:ascii="Arial" w:hAnsi="Arial" w:cs="Arial"/>
          <w:sz w:val="22"/>
          <w:szCs w:val="22"/>
        </w:rPr>
        <w:t xml:space="preserve"> klímabarát jövőtechnológia fő paramétereit adta közre</w:t>
      </w:r>
      <w:r w:rsidR="00F1212C">
        <w:rPr>
          <w:rFonts w:ascii="Arial" w:hAnsi="Arial" w:cs="Arial"/>
          <w:sz w:val="22"/>
          <w:szCs w:val="22"/>
        </w:rPr>
        <w:t>. Mint</w:t>
      </w:r>
      <w:r w:rsidRPr="005663E5">
        <w:rPr>
          <w:rFonts w:ascii="Arial" w:hAnsi="Arial" w:cs="Arial"/>
          <w:sz w:val="22"/>
          <w:szCs w:val="22"/>
        </w:rPr>
        <w:t xml:space="preserve"> EU LIFE Klíma-politikai pályázati </w:t>
      </w:r>
      <w:r w:rsidR="00F1212C">
        <w:rPr>
          <w:rFonts w:ascii="Arial" w:hAnsi="Arial" w:cs="Arial"/>
          <w:sz w:val="22"/>
          <w:szCs w:val="22"/>
        </w:rPr>
        <w:t xml:space="preserve">célú </w:t>
      </w:r>
      <w:r w:rsidRPr="005663E5">
        <w:rPr>
          <w:rFonts w:ascii="Arial" w:hAnsi="Arial" w:cs="Arial"/>
          <w:sz w:val="22"/>
          <w:szCs w:val="22"/>
        </w:rPr>
        <w:t xml:space="preserve">MANNAENERGY Tanácsadó egyéni </w:t>
      </w:r>
      <w:r w:rsidR="00F1212C">
        <w:rPr>
          <w:rFonts w:ascii="Arial" w:hAnsi="Arial" w:cs="Arial"/>
          <w:sz w:val="22"/>
          <w:szCs w:val="22"/>
        </w:rPr>
        <w:t>céges ambiciózus projekt ötletet a Nemzeti Fejlesztési Minisztériumnak</w:t>
      </w:r>
      <w:r w:rsidRPr="005663E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5663E5">
        <w:rPr>
          <w:rFonts w:ascii="Arial" w:hAnsi="Arial" w:cs="Arial"/>
          <w:sz w:val="22"/>
          <w:szCs w:val="22"/>
        </w:rPr>
        <w:t xml:space="preserve">Minden ENSZ tagállam számára 2030-ig fenntartható fejlődés </w:t>
      </w:r>
      <w:r w:rsidR="00F95550">
        <w:rPr>
          <w:rFonts w:ascii="Arial" w:hAnsi="Arial" w:cs="Arial"/>
          <w:sz w:val="22"/>
          <w:szCs w:val="22"/>
        </w:rPr>
        <w:t>cél</w:t>
      </w:r>
      <w:r w:rsidR="00F1212C">
        <w:rPr>
          <w:rFonts w:ascii="Arial" w:hAnsi="Arial" w:cs="Arial"/>
          <w:sz w:val="22"/>
          <w:szCs w:val="22"/>
        </w:rPr>
        <w:t xml:space="preserve">ok </w:t>
      </w:r>
      <w:r w:rsidRPr="005663E5">
        <w:rPr>
          <w:rFonts w:ascii="Arial" w:hAnsi="Arial" w:cs="Arial"/>
          <w:sz w:val="22"/>
          <w:szCs w:val="22"/>
        </w:rPr>
        <w:t>mutató</w:t>
      </w:r>
      <w:r w:rsidR="00F1212C">
        <w:rPr>
          <w:rFonts w:ascii="Arial" w:hAnsi="Arial" w:cs="Arial"/>
          <w:sz w:val="22"/>
          <w:szCs w:val="22"/>
        </w:rPr>
        <w:t>ja</w:t>
      </w:r>
      <w:r w:rsidRPr="005663E5">
        <w:rPr>
          <w:rFonts w:ascii="Arial" w:hAnsi="Arial" w:cs="Arial"/>
          <w:sz w:val="22"/>
          <w:szCs w:val="22"/>
        </w:rPr>
        <w:t xml:space="preserve"> a 2015-ben </w:t>
      </w:r>
      <w:r w:rsidR="00F95550">
        <w:rPr>
          <w:rFonts w:ascii="Arial" w:hAnsi="Arial" w:cs="Arial"/>
          <w:sz w:val="22"/>
          <w:szCs w:val="22"/>
        </w:rPr>
        <w:t>elfogadott F</w:t>
      </w:r>
      <w:r w:rsidRPr="005663E5">
        <w:rPr>
          <w:rFonts w:ascii="Arial" w:hAnsi="Arial" w:cs="Arial"/>
          <w:sz w:val="22"/>
          <w:szCs w:val="22"/>
        </w:rPr>
        <w:t>enntartható Fejlődés</w:t>
      </w:r>
      <w:r w:rsidR="00F95550">
        <w:rPr>
          <w:rFonts w:ascii="Arial" w:hAnsi="Arial" w:cs="Arial"/>
          <w:sz w:val="22"/>
          <w:szCs w:val="22"/>
        </w:rPr>
        <w:t>i</w:t>
      </w:r>
      <w:r w:rsidRPr="005663E5">
        <w:rPr>
          <w:rFonts w:ascii="Arial" w:hAnsi="Arial" w:cs="Arial"/>
          <w:sz w:val="22"/>
          <w:szCs w:val="22"/>
        </w:rPr>
        <w:t xml:space="preserve"> Cél</w:t>
      </w:r>
      <w:r w:rsidR="00F95550">
        <w:rPr>
          <w:rFonts w:ascii="Arial" w:hAnsi="Arial" w:cs="Arial"/>
          <w:sz w:val="22"/>
          <w:szCs w:val="22"/>
        </w:rPr>
        <w:t>ok</w:t>
      </w:r>
      <w:r w:rsidRPr="005663E5">
        <w:rPr>
          <w:rFonts w:ascii="Arial" w:hAnsi="Arial" w:cs="Arial"/>
          <w:sz w:val="22"/>
          <w:szCs w:val="22"/>
        </w:rPr>
        <w:t>.</w:t>
      </w:r>
      <w:r w:rsidR="00F95550">
        <w:rPr>
          <w:rFonts w:ascii="Arial" w:hAnsi="Arial" w:cs="Arial"/>
          <w:sz w:val="22"/>
          <w:szCs w:val="22"/>
        </w:rPr>
        <w:t>(SDG 2030)</w:t>
      </w:r>
      <w:r w:rsidRPr="005663E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95550">
        <w:rPr>
          <w:rFonts w:ascii="Arial" w:hAnsi="Arial" w:cs="Arial"/>
          <w:b/>
          <w:i/>
          <w:iCs/>
          <w:sz w:val="22"/>
          <w:szCs w:val="22"/>
        </w:rPr>
        <w:t>K</w:t>
      </w:r>
      <w:r w:rsidR="00F1212C">
        <w:rPr>
          <w:rFonts w:ascii="Arial" w:hAnsi="Arial" w:cs="Arial"/>
          <w:b/>
          <w:i/>
          <w:iCs/>
          <w:sz w:val="22"/>
          <w:szCs w:val="22"/>
        </w:rPr>
        <w:t>ülönböző utakat alakíthatnak ki</w:t>
      </w:r>
      <w:r w:rsidRPr="005663E5">
        <w:rPr>
          <w:rFonts w:ascii="Arial" w:hAnsi="Arial" w:cs="Arial"/>
          <w:b/>
          <w:i/>
          <w:iCs/>
          <w:sz w:val="22"/>
          <w:szCs w:val="22"/>
        </w:rPr>
        <w:t xml:space="preserve"> a tagállamok, hogy a nemzeti fenntartható fejlődés</w:t>
      </w:r>
      <w:r w:rsidR="00F95550">
        <w:rPr>
          <w:rFonts w:ascii="Arial" w:hAnsi="Arial" w:cs="Arial"/>
          <w:b/>
          <w:i/>
          <w:iCs/>
          <w:sz w:val="22"/>
          <w:szCs w:val="22"/>
        </w:rPr>
        <w:t>ükben az</w:t>
      </w:r>
      <w:r w:rsidRPr="005663E5">
        <w:rPr>
          <w:rFonts w:ascii="Arial" w:hAnsi="Arial" w:cs="Arial"/>
          <w:b/>
          <w:i/>
          <w:iCs/>
          <w:sz w:val="22"/>
          <w:szCs w:val="22"/>
        </w:rPr>
        <w:t xml:space="preserve"> ENSZ </w:t>
      </w:r>
      <w:r w:rsidR="00F1212C">
        <w:rPr>
          <w:rFonts w:ascii="Arial" w:hAnsi="Arial" w:cs="Arial"/>
          <w:b/>
          <w:i/>
          <w:iCs/>
          <w:sz w:val="22"/>
          <w:szCs w:val="22"/>
        </w:rPr>
        <w:t xml:space="preserve">SDG 2030 </w:t>
      </w:r>
      <w:r w:rsidRPr="005663E5">
        <w:rPr>
          <w:rFonts w:ascii="Arial" w:hAnsi="Arial" w:cs="Arial"/>
          <w:b/>
          <w:i/>
          <w:iCs/>
          <w:sz w:val="22"/>
          <w:szCs w:val="22"/>
        </w:rPr>
        <w:t>cél</w:t>
      </w:r>
      <w:r w:rsidR="00F1212C">
        <w:rPr>
          <w:rFonts w:ascii="Arial" w:hAnsi="Arial" w:cs="Arial"/>
          <w:b/>
          <w:i/>
          <w:iCs/>
          <w:sz w:val="22"/>
          <w:szCs w:val="22"/>
        </w:rPr>
        <w:t>okat</w:t>
      </w:r>
      <w:r w:rsidR="00F95550">
        <w:rPr>
          <w:rFonts w:ascii="Arial" w:hAnsi="Arial" w:cs="Arial"/>
          <w:b/>
          <w:i/>
          <w:iCs/>
          <w:sz w:val="22"/>
          <w:szCs w:val="22"/>
        </w:rPr>
        <w:t xml:space="preserve"> hogyan kívánják megvalósítani.</w:t>
      </w:r>
      <w:r w:rsidRPr="005663E5">
        <w:rPr>
          <w:rFonts w:ascii="Arial" w:hAnsi="Arial" w:cs="Arial"/>
          <w:i/>
          <w:iCs/>
          <w:sz w:val="22"/>
          <w:szCs w:val="22"/>
        </w:rPr>
        <w:t xml:space="preserve"> ENSZ </w:t>
      </w:r>
      <w:r w:rsidR="00F95550">
        <w:rPr>
          <w:rFonts w:ascii="Arial" w:hAnsi="Arial" w:cs="Arial"/>
          <w:i/>
          <w:iCs/>
          <w:sz w:val="22"/>
          <w:szCs w:val="22"/>
        </w:rPr>
        <w:t>SDG 2030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F1212C">
        <w:rPr>
          <w:rFonts w:ascii="Arial" w:hAnsi="Arial" w:cs="Arial"/>
          <w:i/>
          <w:iCs/>
          <w:sz w:val="22"/>
          <w:szCs w:val="22"/>
        </w:rPr>
        <w:t>c</w:t>
      </w:r>
      <w:r>
        <w:rPr>
          <w:rFonts w:ascii="Arial" w:hAnsi="Arial" w:cs="Arial"/>
          <w:i/>
          <w:iCs/>
          <w:sz w:val="22"/>
          <w:szCs w:val="22"/>
        </w:rPr>
        <w:t>élok megvalósítása terén</w:t>
      </w:r>
      <w:r w:rsidRPr="005663E5">
        <w:rPr>
          <w:rFonts w:ascii="Arial" w:hAnsi="Arial" w:cs="Arial"/>
          <w:i/>
          <w:iCs/>
          <w:sz w:val="22"/>
          <w:szCs w:val="22"/>
        </w:rPr>
        <w:t xml:space="preserve"> a </w:t>
      </w:r>
      <w:r w:rsidR="00F1212C">
        <w:rPr>
          <w:rFonts w:ascii="Arial" w:hAnsi="Arial" w:cs="Arial"/>
          <w:i/>
          <w:iCs/>
          <w:sz w:val="22"/>
          <w:szCs w:val="22"/>
        </w:rPr>
        <w:t xml:space="preserve">hazai civil </w:t>
      </w:r>
      <w:r w:rsidRPr="005663E5">
        <w:rPr>
          <w:rFonts w:ascii="Arial" w:hAnsi="Arial" w:cs="Arial"/>
          <w:i/>
          <w:iCs/>
          <w:sz w:val="22"/>
          <w:szCs w:val="22"/>
        </w:rPr>
        <w:t>partnerség kiterjed m</w:t>
      </w:r>
      <w:r w:rsidR="00F95550">
        <w:rPr>
          <w:rFonts w:ascii="Arial" w:hAnsi="Arial" w:cs="Arial"/>
          <w:i/>
          <w:iCs/>
          <w:sz w:val="22"/>
          <w:szCs w:val="22"/>
        </w:rPr>
        <w:t>inden társadalmi erőre. TeremtésŐRző polgári védelmi önkéntességi, vallási,</w:t>
      </w:r>
      <w:r w:rsidRPr="005663E5">
        <w:rPr>
          <w:rFonts w:ascii="Arial" w:hAnsi="Arial" w:cs="Arial"/>
          <w:i/>
          <w:iCs/>
          <w:sz w:val="22"/>
          <w:szCs w:val="22"/>
        </w:rPr>
        <w:t xml:space="preserve"> politikai, generációs, és más</w:t>
      </w:r>
      <w:r w:rsidR="00F95550">
        <w:rPr>
          <w:rFonts w:ascii="Arial" w:hAnsi="Arial" w:cs="Arial"/>
          <w:i/>
          <w:iCs/>
          <w:sz w:val="22"/>
          <w:szCs w:val="22"/>
        </w:rPr>
        <w:t xml:space="preserve"> magyar állampolgári</w:t>
      </w:r>
      <w:r w:rsidRPr="005663E5">
        <w:rPr>
          <w:rFonts w:ascii="Arial" w:hAnsi="Arial" w:cs="Arial"/>
          <w:i/>
          <w:iCs/>
          <w:sz w:val="22"/>
          <w:szCs w:val="22"/>
        </w:rPr>
        <w:t xml:space="preserve"> különb</w:t>
      </w:r>
      <w:r w:rsidR="00F95550">
        <w:rPr>
          <w:rFonts w:ascii="Arial" w:hAnsi="Arial" w:cs="Arial"/>
          <w:i/>
          <w:iCs/>
          <w:sz w:val="22"/>
          <w:szCs w:val="22"/>
        </w:rPr>
        <w:t>özőségektől függetlenül</w:t>
      </w:r>
      <w:r w:rsidRPr="005663E5">
        <w:rPr>
          <w:rFonts w:ascii="Arial" w:hAnsi="Arial" w:cs="Arial"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br/>
        <w:t xml:space="preserve">       </w:t>
      </w:r>
      <w:r w:rsidRPr="005663E5">
        <w:rPr>
          <w:rFonts w:ascii="Arial" w:hAnsi="Arial" w:cs="Arial"/>
          <w:i/>
          <w:iCs/>
          <w:sz w:val="22"/>
          <w:szCs w:val="22"/>
        </w:rPr>
        <w:t>MANNAENERGY Tanácsadó cég ésszerű teremtésŐRző vállalkozás.</w:t>
      </w:r>
      <w:r w:rsidRPr="00E8570E">
        <w:rPr>
          <w:rFonts w:ascii="Arial" w:hAnsi="Arial" w:cs="Arial"/>
          <w:i/>
          <w:iCs/>
          <w:sz w:val="22"/>
          <w:szCs w:val="22"/>
        </w:rPr>
        <w:t xml:space="preserve"> </w:t>
      </w:r>
      <w:r w:rsidRPr="00E8570E">
        <w:rPr>
          <w:rFonts w:ascii="Arial" w:hAnsi="Arial" w:cs="Arial"/>
          <w:i/>
          <w:iCs/>
          <w:color w:val="FF0000"/>
          <w:sz w:val="22"/>
          <w:szCs w:val="22"/>
        </w:rPr>
        <w:t xml:space="preserve"> ENSZ </w:t>
      </w:r>
      <w:r w:rsidR="00F1212C">
        <w:rPr>
          <w:rFonts w:ascii="Arial" w:hAnsi="Arial" w:cs="Arial"/>
          <w:i/>
          <w:iCs/>
          <w:color w:val="FF0000"/>
          <w:sz w:val="22"/>
          <w:szCs w:val="22"/>
        </w:rPr>
        <w:t xml:space="preserve">SDG </w:t>
      </w:r>
      <w:r w:rsidRPr="00E8570E">
        <w:rPr>
          <w:rFonts w:ascii="Arial" w:hAnsi="Arial" w:cs="Arial"/>
          <w:i/>
          <w:iCs/>
          <w:color w:val="FF0000"/>
          <w:sz w:val="22"/>
          <w:szCs w:val="22"/>
        </w:rPr>
        <w:t>cél</w:t>
      </w:r>
      <w:r w:rsidR="00F1212C">
        <w:rPr>
          <w:rFonts w:ascii="Arial" w:hAnsi="Arial" w:cs="Arial"/>
          <w:i/>
          <w:iCs/>
          <w:color w:val="FF0000"/>
          <w:sz w:val="22"/>
          <w:szCs w:val="22"/>
        </w:rPr>
        <w:t>ok</w:t>
      </w:r>
      <w:r w:rsidRPr="00E8570E">
        <w:rPr>
          <w:rFonts w:ascii="Arial" w:hAnsi="Arial" w:cs="Arial"/>
          <w:i/>
          <w:iCs/>
          <w:color w:val="FF0000"/>
          <w:sz w:val="22"/>
          <w:szCs w:val="22"/>
        </w:rPr>
        <w:t xml:space="preserve"> alapján </w:t>
      </w:r>
      <w:r w:rsidRPr="00E8570E">
        <w:rPr>
          <w:rFonts w:ascii="Arial" w:hAnsi="Arial" w:cs="Arial"/>
          <w:b/>
          <w:i/>
          <w:iCs/>
          <w:color w:val="FF0000"/>
          <w:sz w:val="22"/>
          <w:szCs w:val="22"/>
        </w:rPr>
        <w:t>„Fűts okosabban”</w:t>
      </w:r>
      <w:r w:rsidRPr="00E8570E">
        <w:rPr>
          <w:rFonts w:ascii="Arial" w:hAnsi="Arial" w:cs="Arial"/>
          <w:i/>
          <w:iCs/>
          <w:color w:val="FF0000"/>
          <w:sz w:val="22"/>
          <w:szCs w:val="22"/>
        </w:rPr>
        <w:t xml:space="preserve"> karbon</w:t>
      </w:r>
      <w:r w:rsidR="00F95550" w:rsidRPr="00E8570E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8570E">
        <w:rPr>
          <w:rFonts w:ascii="Arial" w:hAnsi="Arial" w:cs="Arial"/>
          <w:i/>
          <w:iCs/>
          <w:color w:val="FF0000"/>
          <w:sz w:val="22"/>
          <w:szCs w:val="22"/>
        </w:rPr>
        <w:t xml:space="preserve">mentes teremtésŐRző </w:t>
      </w:r>
      <w:r w:rsidR="00E8570E" w:rsidRPr="00E8570E">
        <w:rPr>
          <w:rStyle w:val="Kiemels"/>
          <w:rFonts w:ascii="Arial" w:hAnsi="Arial" w:cs="Arial"/>
          <w:color w:val="00B050"/>
          <w:sz w:val="22"/>
          <w:szCs w:val="22"/>
        </w:rPr>
        <w:t>Zöld Magyarországért</w:t>
      </w:r>
      <w:r w:rsidR="00E8570E" w:rsidRPr="00E8570E">
        <w:rPr>
          <w:rFonts w:ascii="Arial" w:hAnsi="Arial" w:cs="Arial"/>
          <w:sz w:val="22"/>
          <w:szCs w:val="22"/>
        </w:rPr>
        <w:t>®</w:t>
      </w:r>
      <w:r w:rsidR="00E8570E" w:rsidRPr="00E8570E">
        <w:rPr>
          <w:rStyle w:val="Kiemels"/>
          <w:rFonts w:ascii="Arial" w:hAnsi="Arial" w:cs="Arial"/>
          <w:sz w:val="22"/>
          <w:szCs w:val="22"/>
        </w:rPr>
        <w:t xml:space="preserve"> </w:t>
      </w:r>
      <w:r w:rsidR="00E8570E">
        <w:rPr>
          <w:rStyle w:val="Kiemels"/>
          <w:rFonts w:ascii="Arial" w:hAnsi="Arial" w:cs="Arial"/>
          <w:sz w:val="22"/>
          <w:szCs w:val="22"/>
        </w:rPr>
        <w:t xml:space="preserve">magyar </w:t>
      </w:r>
      <w:r w:rsidRPr="00E8570E">
        <w:rPr>
          <w:rFonts w:ascii="Arial" w:hAnsi="Arial" w:cs="Arial"/>
          <w:i/>
          <w:iCs/>
          <w:color w:val="FF0000"/>
          <w:sz w:val="22"/>
          <w:szCs w:val="22"/>
        </w:rPr>
        <w:t>állampolgári hét boldogság MANNAENERGY Tanácsadó CHARTÁT indít</w:t>
      </w:r>
      <w:r w:rsidR="00F472B9" w:rsidRPr="00E8570E">
        <w:rPr>
          <w:rFonts w:ascii="Arial" w:hAnsi="Arial" w:cs="Arial"/>
          <w:i/>
          <w:iCs/>
          <w:color w:val="FF0000"/>
          <w:sz w:val="22"/>
          <w:szCs w:val="22"/>
        </w:rPr>
        <w:t xml:space="preserve"> ma.</w:t>
      </w:r>
      <w:r w:rsidRPr="00E8570E">
        <w:rPr>
          <w:rFonts w:ascii="Arial" w:hAnsi="Arial" w:cs="Arial"/>
          <w:i/>
          <w:iCs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5663E5">
        <w:rPr>
          <w:rFonts w:ascii="Arial" w:hAnsi="Arial" w:cs="Arial"/>
          <w:i/>
          <w:iCs/>
          <w:sz w:val="22"/>
          <w:szCs w:val="22"/>
        </w:rPr>
        <w:t>XVI. Benedek pápa a Keresztény reményről enciklika 23. pontját aktualiz</w:t>
      </w:r>
      <w:r w:rsidR="00F1212C">
        <w:rPr>
          <w:rFonts w:ascii="Arial" w:hAnsi="Arial" w:cs="Arial"/>
          <w:i/>
          <w:iCs/>
          <w:sz w:val="22"/>
          <w:szCs w:val="22"/>
        </w:rPr>
        <w:t>álva</w:t>
      </w:r>
      <w:r w:rsidRPr="005663E5">
        <w:rPr>
          <w:rFonts w:ascii="Arial" w:hAnsi="Arial" w:cs="Arial"/>
          <w:i/>
          <w:iCs/>
          <w:sz w:val="22"/>
          <w:szCs w:val="22"/>
        </w:rPr>
        <w:t xml:space="preserve"> ésszerű </w:t>
      </w:r>
      <w:r w:rsidR="00F472B9">
        <w:rPr>
          <w:rFonts w:ascii="Arial" w:hAnsi="Arial" w:cs="Arial"/>
          <w:i/>
          <w:iCs/>
          <w:sz w:val="22"/>
          <w:szCs w:val="22"/>
        </w:rPr>
        <w:t xml:space="preserve">állampolgári </w:t>
      </w:r>
      <w:r w:rsidRPr="005663E5">
        <w:rPr>
          <w:rFonts w:ascii="Arial" w:hAnsi="Arial" w:cs="Arial"/>
          <w:i/>
          <w:iCs/>
          <w:sz w:val="22"/>
          <w:szCs w:val="22"/>
        </w:rPr>
        <w:t xml:space="preserve">teremtésŐRző </w:t>
      </w:r>
      <w:r w:rsidRPr="00F1212C">
        <w:rPr>
          <w:rFonts w:ascii="Arial" w:hAnsi="Arial" w:cs="Arial"/>
          <w:i/>
          <w:iCs/>
          <w:color w:val="00B050"/>
          <w:sz w:val="22"/>
          <w:szCs w:val="22"/>
        </w:rPr>
        <w:t>Zöld Magyarországért</w:t>
      </w:r>
      <w:r w:rsidRPr="005663E5">
        <w:rPr>
          <w:rFonts w:ascii="Arial" w:hAnsi="Arial" w:cs="Arial"/>
          <w:sz w:val="22"/>
          <w:szCs w:val="22"/>
        </w:rPr>
        <w:t xml:space="preserve">® MANNAENERGY Tanácsadó </w:t>
      </w:r>
      <w:r w:rsidRPr="005663E5">
        <w:rPr>
          <w:rFonts w:ascii="Arial" w:hAnsi="Arial" w:cs="Arial"/>
          <w:i/>
          <w:iCs/>
          <w:sz w:val="22"/>
          <w:szCs w:val="22"/>
        </w:rPr>
        <w:t xml:space="preserve">mottóként: </w:t>
      </w:r>
      <w:r w:rsidRPr="005663E5">
        <w:rPr>
          <w:rFonts w:ascii="Arial" w:hAnsi="Arial" w:cs="Arial"/>
          <w:i/>
          <w:iCs/>
          <w:sz w:val="22"/>
          <w:szCs w:val="22"/>
        </w:rPr>
        <w:br/>
        <w:t>„</w:t>
      </w:r>
      <w:r w:rsidRPr="005663E5">
        <w:rPr>
          <w:rFonts w:ascii="Arial" w:hAnsi="Arial" w:cs="Arial"/>
          <w:i/>
          <w:iCs/>
          <w:color w:val="FF0000"/>
          <w:sz w:val="22"/>
          <w:szCs w:val="22"/>
        </w:rPr>
        <w:t xml:space="preserve">Az ész Isten nagy ajándéka az embereknek és az ész győzelme </w:t>
      </w:r>
      <w:r w:rsidR="00B029B8">
        <w:rPr>
          <w:rFonts w:ascii="Arial" w:hAnsi="Arial" w:cs="Arial"/>
          <w:i/>
          <w:iCs/>
          <w:color w:val="FF0000"/>
          <w:sz w:val="22"/>
          <w:szCs w:val="22"/>
        </w:rPr>
        <w:t xml:space="preserve">az </w:t>
      </w:r>
      <w:r w:rsidRPr="005663E5">
        <w:rPr>
          <w:rFonts w:ascii="Arial" w:hAnsi="Arial" w:cs="Arial"/>
          <w:i/>
          <w:iCs/>
          <w:color w:val="FF0000"/>
          <w:sz w:val="22"/>
          <w:szCs w:val="22"/>
        </w:rPr>
        <w:t>esztelenség felett a keresztény hitnek is célja.</w:t>
      </w:r>
      <w:r w:rsidR="00B029B8">
        <w:rPr>
          <w:rFonts w:ascii="Arial" w:hAnsi="Arial" w:cs="Arial"/>
          <w:i/>
          <w:iCs/>
          <w:color w:val="FF0000"/>
          <w:sz w:val="22"/>
          <w:szCs w:val="22"/>
        </w:rPr>
        <w:t xml:space="preserve">” </w:t>
      </w:r>
      <w:r w:rsidR="00B029B8" w:rsidRPr="00B029B8">
        <w:rPr>
          <w:rFonts w:ascii="Arial" w:hAnsi="Arial" w:cs="Arial"/>
          <w:i/>
          <w:iCs/>
          <w:sz w:val="22"/>
          <w:szCs w:val="22"/>
        </w:rPr>
        <w:t>Jézusi „Hegyi beszéd” XXI. századi</w:t>
      </w:r>
      <w:r w:rsidR="00B029B8">
        <w:rPr>
          <w:rFonts w:ascii="Arial" w:hAnsi="Arial" w:cs="Arial"/>
          <w:i/>
          <w:iCs/>
          <w:sz w:val="22"/>
          <w:szCs w:val="22"/>
        </w:rPr>
        <w:t xml:space="preserve"> aláírható (laikus) üzenetként</w:t>
      </w:r>
      <w:r w:rsidR="00B029B8" w:rsidRPr="00B029B8">
        <w:rPr>
          <w:rFonts w:ascii="Arial" w:hAnsi="Arial" w:cs="Arial"/>
          <w:i/>
          <w:iCs/>
          <w:sz w:val="22"/>
          <w:szCs w:val="22"/>
        </w:rPr>
        <w:t>.</w:t>
      </w:r>
      <w:r w:rsidR="00B029B8">
        <w:rPr>
          <w:rFonts w:ascii="Arial" w:hAnsi="Arial" w:cs="Arial"/>
          <w:i/>
          <w:iCs/>
          <w:color w:val="FF0000"/>
          <w:sz w:val="22"/>
          <w:szCs w:val="22"/>
        </w:rPr>
        <w:t xml:space="preserve">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73"/>
        <w:gridCol w:w="7989"/>
      </w:tblGrid>
      <w:tr w:rsidR="005663E5" w:rsidRPr="00E566CF" w:rsidTr="00F95550">
        <w:tc>
          <w:tcPr>
            <w:tcW w:w="1073" w:type="dxa"/>
          </w:tcPr>
          <w:p w:rsidR="005663E5" w:rsidRPr="00E566CF" w:rsidRDefault="005663E5" w:rsidP="00DC2EE3">
            <w:pPr>
              <w:pStyle w:val="Norm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566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drawing>
                <wp:inline distT="0" distB="0" distL="0" distR="0" wp14:anchorId="5CAC8856" wp14:editId="61F72A79">
                  <wp:extent cx="523875" cy="514350"/>
                  <wp:effectExtent l="0" t="0" r="9525" b="0"/>
                  <wp:docPr id="25" name="Kép 25" descr="SDGs_HU_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6" descr="SDGs_HU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9" w:type="dxa"/>
          </w:tcPr>
          <w:p w:rsidR="005663E5" w:rsidRPr="005663E5" w:rsidRDefault="005663E5" w:rsidP="00E8570E">
            <w:pPr>
              <w:pStyle w:val="Norml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63E5">
              <w:rPr>
                <w:rFonts w:ascii="Arial" w:hAnsi="Arial" w:cs="Arial"/>
                <w:b/>
                <w:sz w:val="20"/>
                <w:szCs w:val="20"/>
              </w:rPr>
              <w:t>Boldogok</w:t>
            </w:r>
            <w:r w:rsidRPr="005663E5">
              <w:rPr>
                <w:rStyle w:val="Kiemels"/>
                <w:rFonts w:ascii="Arial" w:hAnsi="Arial" w:cs="Arial"/>
                <w:b/>
                <w:sz w:val="20"/>
                <w:szCs w:val="20"/>
              </w:rPr>
              <w:t xml:space="preserve"> az energia szegények</w:t>
            </w:r>
            <w:r w:rsidRPr="005663E5">
              <w:rPr>
                <w:rStyle w:val="Kiemels"/>
                <w:rFonts w:ascii="Arial" w:hAnsi="Arial" w:cs="Arial"/>
                <w:sz w:val="20"/>
                <w:szCs w:val="20"/>
              </w:rPr>
              <w:t>.</w:t>
            </w:r>
            <w:r w:rsidRPr="005663E5">
              <w:rPr>
                <w:rFonts w:ascii="Arial" w:hAnsi="Arial" w:cs="Arial"/>
                <w:sz w:val="20"/>
                <w:szCs w:val="20"/>
              </w:rPr>
              <w:t xml:space="preserve"> Mert lesz éssz</w:t>
            </w:r>
            <w:r>
              <w:rPr>
                <w:rFonts w:ascii="Arial" w:hAnsi="Arial" w:cs="Arial"/>
                <w:sz w:val="20"/>
                <w:szCs w:val="20"/>
              </w:rPr>
              <w:t xml:space="preserve">erű és energ-etikus társadalmi </w:t>
            </w:r>
            <w:r w:rsidRPr="005663E5">
              <w:rPr>
                <w:rFonts w:ascii="Arial" w:hAnsi="Arial" w:cs="Arial"/>
                <w:sz w:val="20"/>
                <w:szCs w:val="20"/>
              </w:rPr>
              <w:t>vállalkozó közösségként a teremtésŐRző</w:t>
            </w:r>
            <w:r w:rsidRPr="00E8570E">
              <w:rPr>
                <w:rFonts w:ascii="Arial" w:hAnsi="Arial" w:cs="Arial"/>
                <w:color w:val="00B050"/>
                <w:sz w:val="20"/>
                <w:szCs w:val="20"/>
              </w:rPr>
              <w:t xml:space="preserve"> Zöld Magyarországért</w:t>
            </w:r>
            <w:r w:rsidRPr="005663E5">
              <w:rPr>
                <w:rFonts w:ascii="Arial" w:hAnsi="Arial" w:cs="Arial"/>
                <w:sz w:val="20"/>
                <w:szCs w:val="20"/>
              </w:rPr>
              <w:t>® ingyen dunai vízenergia zöldáram és az erdei rőzse szociális tűzifa alapjövedelmi cselekvés</w:t>
            </w:r>
            <w:r w:rsidR="00E8570E">
              <w:rPr>
                <w:rFonts w:ascii="Arial" w:hAnsi="Arial" w:cs="Arial"/>
                <w:sz w:val="20"/>
                <w:szCs w:val="20"/>
              </w:rPr>
              <w:t>ük</w:t>
            </w:r>
            <w:r w:rsidRPr="005663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63E5" w:rsidRPr="00E566CF" w:rsidTr="00F95550">
        <w:tc>
          <w:tcPr>
            <w:tcW w:w="1073" w:type="dxa"/>
          </w:tcPr>
          <w:p w:rsidR="005663E5" w:rsidRPr="00E566CF" w:rsidRDefault="005663E5" w:rsidP="00DC2EE3">
            <w:pPr>
              <w:pStyle w:val="Norm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566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drawing>
                <wp:inline distT="0" distB="0" distL="0" distR="0" wp14:anchorId="62255EFD" wp14:editId="4EB9F37D">
                  <wp:extent cx="514350" cy="504825"/>
                  <wp:effectExtent l="0" t="0" r="0" b="9525"/>
                  <wp:docPr id="34" name="Kép 34" descr="SDGs_HU_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7" descr="SDGs_HU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9" w:type="dxa"/>
          </w:tcPr>
          <w:p w:rsidR="005663E5" w:rsidRPr="005663E5" w:rsidRDefault="005663E5" w:rsidP="00DC2EE3">
            <w:pPr>
              <w:pStyle w:val="Norml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63E5">
              <w:rPr>
                <w:rFonts w:ascii="Arial" w:hAnsi="Arial" w:cs="Arial"/>
                <w:b/>
                <w:sz w:val="20"/>
                <w:szCs w:val="20"/>
              </w:rPr>
              <w:t xml:space="preserve">Boldogok az okos és zöld közösségért </w:t>
            </w:r>
            <w:r w:rsidRPr="005663E5">
              <w:rPr>
                <w:rStyle w:val="Kiemels"/>
                <w:rFonts w:ascii="Arial" w:hAnsi="Arial" w:cs="Arial"/>
                <w:b/>
                <w:sz w:val="20"/>
                <w:szCs w:val="20"/>
              </w:rPr>
              <w:t>szomorkodók</w:t>
            </w:r>
            <w:r w:rsidRPr="005663E5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5663E5">
              <w:rPr>
                <w:rFonts w:ascii="Arial" w:hAnsi="Arial" w:cs="Arial"/>
                <w:sz w:val="20"/>
                <w:szCs w:val="20"/>
              </w:rPr>
              <w:t xml:space="preserve"> Mert őket majd megvigasztalja az ésszerű teremtésŐRző </w:t>
            </w:r>
            <w:r w:rsidRPr="00E8570E">
              <w:rPr>
                <w:rFonts w:ascii="Arial" w:hAnsi="Arial" w:cs="Arial"/>
                <w:color w:val="00B050"/>
                <w:sz w:val="20"/>
                <w:szCs w:val="20"/>
              </w:rPr>
              <w:t>Zöld Magyarországért</w:t>
            </w:r>
            <w:r w:rsidRPr="005663E5">
              <w:rPr>
                <w:rFonts w:ascii="Arial" w:hAnsi="Arial" w:cs="Arial"/>
                <w:sz w:val="20"/>
                <w:szCs w:val="20"/>
              </w:rPr>
              <w:t xml:space="preserve">® zöld és okos </w:t>
            </w:r>
            <w:r w:rsidR="00E8570E">
              <w:rPr>
                <w:rFonts w:ascii="Arial" w:hAnsi="Arial" w:cs="Arial"/>
                <w:sz w:val="20"/>
                <w:szCs w:val="20"/>
              </w:rPr>
              <w:br/>
            </w:r>
            <w:r w:rsidRPr="005663E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663E5">
              <w:rPr>
                <w:rFonts w:ascii="Arial" w:hAnsi="Arial" w:cs="Arial"/>
                <w:sz w:val="20"/>
                <w:szCs w:val="20"/>
              </w:rPr>
              <w:t>Green</w:t>
            </w:r>
            <w:proofErr w:type="spellEnd"/>
            <w:r w:rsidRPr="005663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63E5">
              <w:rPr>
                <w:rFonts w:ascii="Arial" w:hAnsi="Arial" w:cs="Arial"/>
                <w:sz w:val="20"/>
                <w:szCs w:val="20"/>
              </w:rPr>
              <w:t>Smart</w:t>
            </w:r>
            <w:proofErr w:type="spellEnd"/>
            <w:r w:rsidRPr="005663E5">
              <w:rPr>
                <w:rFonts w:ascii="Arial" w:hAnsi="Arial" w:cs="Arial"/>
                <w:sz w:val="20"/>
                <w:szCs w:val="20"/>
              </w:rPr>
              <w:t>) közösségi zöldenergia alapjövedelmi cselekvés</w:t>
            </w:r>
            <w:r w:rsidR="00E8570E">
              <w:rPr>
                <w:rFonts w:ascii="Arial" w:hAnsi="Arial" w:cs="Arial"/>
                <w:sz w:val="20"/>
                <w:szCs w:val="20"/>
              </w:rPr>
              <w:t>ük</w:t>
            </w:r>
            <w:r w:rsidRPr="005663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63E5" w:rsidRPr="00E566CF" w:rsidTr="00F95550">
        <w:tc>
          <w:tcPr>
            <w:tcW w:w="1073" w:type="dxa"/>
          </w:tcPr>
          <w:p w:rsidR="005663E5" w:rsidRPr="00E566CF" w:rsidRDefault="005663E5" w:rsidP="00DC2EE3">
            <w:pPr>
              <w:pStyle w:val="Norm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566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drawing>
                <wp:inline distT="0" distB="0" distL="0" distR="0" wp14:anchorId="4EBEEB9C" wp14:editId="0D619A6A">
                  <wp:extent cx="514350" cy="504825"/>
                  <wp:effectExtent l="0" t="0" r="0" b="9525"/>
                  <wp:docPr id="27" name="Kép 27" descr="SDGs_HU_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SDGs_HU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9" w:type="dxa"/>
          </w:tcPr>
          <w:p w:rsidR="005663E5" w:rsidRPr="005663E5" w:rsidRDefault="005663E5" w:rsidP="00E8570E">
            <w:pPr>
              <w:pStyle w:val="Norml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63E5">
              <w:rPr>
                <w:rFonts w:ascii="Arial" w:hAnsi="Arial" w:cs="Arial"/>
                <w:b/>
                <w:sz w:val="20"/>
                <w:szCs w:val="20"/>
              </w:rPr>
              <w:t>Boldogok a</w:t>
            </w:r>
            <w:r w:rsidRPr="005663E5">
              <w:rPr>
                <w:rStyle w:val="Kiemels"/>
                <w:rFonts w:ascii="Arial" w:hAnsi="Arial" w:cs="Arial"/>
                <w:b/>
                <w:sz w:val="20"/>
                <w:szCs w:val="20"/>
              </w:rPr>
              <w:t xml:space="preserve"> szelíd zöldenergia közösségek.</w:t>
            </w:r>
            <w:r w:rsidRPr="005663E5">
              <w:rPr>
                <w:rStyle w:val="Kiemels"/>
                <w:rFonts w:ascii="Arial" w:hAnsi="Arial" w:cs="Arial"/>
                <w:sz w:val="20"/>
                <w:szCs w:val="20"/>
              </w:rPr>
              <w:t xml:space="preserve"> Mert ésszerű és </w:t>
            </w:r>
            <w:proofErr w:type="spellStart"/>
            <w:r w:rsidRPr="005663E5">
              <w:rPr>
                <w:rStyle w:val="Kiemels"/>
                <w:rFonts w:ascii="Arial" w:hAnsi="Arial" w:cs="Arial"/>
                <w:sz w:val="20"/>
                <w:szCs w:val="20"/>
              </w:rPr>
              <w:t>öko-logikus</w:t>
            </w:r>
            <w:proofErr w:type="spellEnd"/>
            <w:r w:rsidRPr="005663E5">
              <w:rPr>
                <w:rStyle w:val="Kiemels"/>
                <w:rFonts w:ascii="Arial" w:hAnsi="Arial" w:cs="Arial"/>
                <w:sz w:val="20"/>
                <w:szCs w:val="20"/>
              </w:rPr>
              <w:t xml:space="preserve"> dunai teremtésŐRző </w:t>
            </w:r>
            <w:r w:rsidR="00E8570E" w:rsidRPr="00E8570E">
              <w:rPr>
                <w:rStyle w:val="Kiemels"/>
                <w:rFonts w:ascii="Arial" w:hAnsi="Arial" w:cs="Arial"/>
                <w:color w:val="00B050"/>
                <w:sz w:val="20"/>
                <w:szCs w:val="20"/>
              </w:rPr>
              <w:t>Zöld Magyarországér</w:t>
            </w:r>
            <w:r w:rsidR="00E8570E">
              <w:rPr>
                <w:rStyle w:val="Kiemels"/>
                <w:rFonts w:ascii="Arial" w:hAnsi="Arial" w:cs="Arial"/>
                <w:color w:val="00B050"/>
                <w:sz w:val="20"/>
                <w:szCs w:val="20"/>
              </w:rPr>
              <w:t>t</w:t>
            </w:r>
            <w:r w:rsidRPr="005663E5">
              <w:rPr>
                <w:rFonts w:ascii="Arial" w:hAnsi="Arial" w:cs="Arial"/>
                <w:sz w:val="20"/>
                <w:szCs w:val="20"/>
              </w:rPr>
              <w:t>®</w:t>
            </w:r>
            <w:r w:rsidRPr="005663E5">
              <w:rPr>
                <w:rStyle w:val="Kiemels"/>
                <w:rFonts w:ascii="Arial" w:hAnsi="Arial" w:cs="Arial"/>
                <w:sz w:val="20"/>
                <w:szCs w:val="20"/>
              </w:rPr>
              <w:t xml:space="preserve"> 100% fenntartható </w:t>
            </w:r>
            <w:r>
              <w:rPr>
                <w:rStyle w:val="Kiemels"/>
                <w:rFonts w:ascii="Arial" w:hAnsi="Arial" w:cs="Arial"/>
                <w:sz w:val="20"/>
                <w:szCs w:val="20"/>
              </w:rPr>
              <w:t>v</w:t>
            </w:r>
            <w:r w:rsidR="00E8570E">
              <w:rPr>
                <w:rStyle w:val="Kiemels"/>
                <w:rFonts w:ascii="Arial" w:hAnsi="Arial" w:cs="Arial"/>
                <w:sz w:val="20"/>
                <w:szCs w:val="20"/>
              </w:rPr>
              <w:t>í</w:t>
            </w:r>
            <w:r w:rsidRPr="005663E5">
              <w:rPr>
                <w:rStyle w:val="Kiemels"/>
                <w:rFonts w:ascii="Arial" w:hAnsi="Arial" w:cs="Arial"/>
                <w:sz w:val="20"/>
                <w:szCs w:val="20"/>
              </w:rPr>
              <w:t xml:space="preserve">zenergia alapjövedelmük érdekében cselekedhetnek. </w:t>
            </w:r>
          </w:p>
        </w:tc>
      </w:tr>
      <w:tr w:rsidR="005663E5" w:rsidRPr="00E566CF" w:rsidTr="00F95550">
        <w:tc>
          <w:tcPr>
            <w:tcW w:w="1073" w:type="dxa"/>
          </w:tcPr>
          <w:p w:rsidR="005663E5" w:rsidRPr="00E566CF" w:rsidRDefault="005663E5" w:rsidP="00DC2EE3">
            <w:pPr>
              <w:pStyle w:val="Norm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566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drawing>
                <wp:inline distT="0" distB="0" distL="0" distR="0" wp14:anchorId="746D86B5" wp14:editId="28D5C26B">
                  <wp:extent cx="514350" cy="495300"/>
                  <wp:effectExtent l="0" t="0" r="0" b="0"/>
                  <wp:docPr id="28" name="Kép 28" descr="SDGs_HU_9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 descr="SDGs_HU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9" w:type="dxa"/>
          </w:tcPr>
          <w:p w:rsidR="005663E5" w:rsidRPr="005663E5" w:rsidRDefault="005663E5" w:rsidP="00DC2EE3">
            <w:pPr>
              <w:pStyle w:val="Norml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63E5">
              <w:rPr>
                <w:rFonts w:ascii="Arial" w:hAnsi="Arial" w:cs="Arial"/>
                <w:b/>
                <w:sz w:val="20"/>
                <w:szCs w:val="20"/>
              </w:rPr>
              <w:t>Boldogok,</w:t>
            </w:r>
            <w:r w:rsidRPr="005663E5">
              <w:rPr>
                <w:rStyle w:val="Kiemels"/>
                <w:rFonts w:ascii="Arial" w:hAnsi="Arial" w:cs="Arial"/>
                <w:b/>
                <w:sz w:val="20"/>
                <w:szCs w:val="20"/>
              </w:rPr>
              <w:t xml:space="preserve"> akik éhezik és szomjazzák a </w:t>
            </w:r>
            <w:proofErr w:type="spellStart"/>
            <w:r w:rsidRPr="005663E5">
              <w:rPr>
                <w:rStyle w:val="Kiemels"/>
                <w:rFonts w:ascii="Arial" w:hAnsi="Arial" w:cs="Arial"/>
                <w:b/>
                <w:sz w:val="20"/>
                <w:szCs w:val="20"/>
              </w:rPr>
              <w:t>teremtésŐrző</w:t>
            </w:r>
            <w:proofErr w:type="spellEnd"/>
            <w:r w:rsidRPr="005663E5">
              <w:rPr>
                <w:rStyle w:val="Kiemels"/>
                <w:rFonts w:ascii="Arial" w:hAnsi="Arial" w:cs="Arial"/>
                <w:b/>
                <w:sz w:val="20"/>
                <w:szCs w:val="20"/>
              </w:rPr>
              <w:t xml:space="preserve"> társadalmi igazságot.</w:t>
            </w:r>
            <w:r w:rsidRPr="005663E5">
              <w:rPr>
                <w:rFonts w:ascii="Arial" w:hAnsi="Arial" w:cs="Arial"/>
                <w:sz w:val="20"/>
                <w:szCs w:val="20"/>
              </w:rPr>
              <w:t xml:space="preserve"> Mert ők majd ésszerű és nyílt innovációs zöld és okos energia közösségi </w:t>
            </w:r>
            <w:r w:rsidRPr="00F472B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(</w:t>
            </w:r>
            <w:proofErr w:type="spellStart"/>
            <w:r w:rsidRPr="00F472B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Green</w:t>
            </w:r>
            <w:proofErr w:type="spellEnd"/>
            <w:r w:rsidRPr="00F472B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F472B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Smart</w:t>
            </w:r>
            <w:proofErr w:type="spellEnd"/>
            <w:r w:rsidRPr="00F472B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F472B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Energy</w:t>
            </w:r>
            <w:proofErr w:type="spellEnd"/>
            <w:r w:rsidRPr="00F472B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F472B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Community</w:t>
            </w:r>
            <w:proofErr w:type="spellEnd"/>
            <w:r w:rsidRPr="00F472B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)</w:t>
            </w:r>
            <w:r w:rsidRPr="00566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570E">
              <w:rPr>
                <w:rFonts w:ascii="Arial" w:hAnsi="Arial" w:cs="Arial"/>
                <w:sz w:val="20"/>
                <w:szCs w:val="20"/>
              </w:rPr>
              <w:t xml:space="preserve">zöld </w:t>
            </w:r>
            <w:r w:rsidRPr="005663E5">
              <w:rPr>
                <w:rFonts w:ascii="Arial" w:hAnsi="Arial" w:cs="Arial"/>
                <w:sz w:val="20"/>
                <w:szCs w:val="20"/>
              </w:rPr>
              <w:t>helyipénz alapjövedelmet termelhetnek és fogyaszthatnak.</w:t>
            </w:r>
          </w:p>
        </w:tc>
      </w:tr>
      <w:tr w:rsidR="005663E5" w:rsidRPr="00E566CF" w:rsidTr="00F95550">
        <w:tc>
          <w:tcPr>
            <w:tcW w:w="1073" w:type="dxa"/>
          </w:tcPr>
          <w:p w:rsidR="005663E5" w:rsidRPr="00E566CF" w:rsidRDefault="005663E5" w:rsidP="00DC2EE3">
            <w:pPr>
              <w:pStyle w:val="Norm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566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drawing>
                <wp:inline distT="0" distB="0" distL="0" distR="0" wp14:anchorId="2B9055AB" wp14:editId="5B334FF2">
                  <wp:extent cx="514350" cy="504825"/>
                  <wp:effectExtent l="0" t="0" r="0" b="9525"/>
                  <wp:docPr id="31" name="Kép 31" descr="SDGs_HU_1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SDGs_HU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9" w:type="dxa"/>
          </w:tcPr>
          <w:p w:rsidR="005663E5" w:rsidRPr="005663E5" w:rsidRDefault="005663E5" w:rsidP="00DC2EE3">
            <w:pPr>
              <w:pStyle w:val="Norml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63E5">
              <w:rPr>
                <w:rFonts w:ascii="Arial" w:hAnsi="Arial" w:cs="Arial"/>
                <w:b/>
                <w:sz w:val="20"/>
                <w:szCs w:val="20"/>
              </w:rPr>
              <w:t xml:space="preserve">Boldogok </w:t>
            </w:r>
            <w:r w:rsidRPr="005663E5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5663E5">
              <w:rPr>
                <w:rStyle w:val="Kiemels"/>
                <w:rFonts w:ascii="Arial" w:hAnsi="Arial" w:cs="Arial"/>
                <w:b/>
                <w:sz w:val="20"/>
                <w:szCs w:val="20"/>
              </w:rPr>
              <w:t xml:space="preserve"> zöld és okos dunai közösségi vízenergiának irgalmazó civilek.</w:t>
            </w:r>
            <w:r w:rsidRPr="005663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63E5">
              <w:rPr>
                <w:rFonts w:ascii="Arial" w:hAnsi="Arial" w:cs="Arial"/>
                <w:sz w:val="20"/>
                <w:szCs w:val="20"/>
              </w:rPr>
              <w:t xml:space="preserve">Mert ők majd teremtésŐRző irgalmas </w:t>
            </w:r>
            <w:r w:rsidRPr="00E8570E">
              <w:rPr>
                <w:rFonts w:ascii="Arial" w:hAnsi="Arial" w:cs="Arial"/>
                <w:color w:val="00B050"/>
                <w:sz w:val="20"/>
                <w:szCs w:val="20"/>
              </w:rPr>
              <w:t>Zöld Magyarországért</w:t>
            </w:r>
            <w:r w:rsidRPr="005663E5">
              <w:rPr>
                <w:rFonts w:ascii="Arial" w:hAnsi="Arial" w:cs="Arial"/>
                <w:sz w:val="20"/>
                <w:szCs w:val="20"/>
              </w:rPr>
              <w:t>® ésszerű dunai úszóház vízgenerátor közösségi zöldáram (Virtuális Vízerőmű) termelők és fogyasztó lehetnek.</w:t>
            </w:r>
          </w:p>
        </w:tc>
      </w:tr>
      <w:tr w:rsidR="005663E5" w:rsidRPr="00E566CF" w:rsidTr="00F95550">
        <w:tc>
          <w:tcPr>
            <w:tcW w:w="1073" w:type="dxa"/>
          </w:tcPr>
          <w:p w:rsidR="005663E5" w:rsidRPr="00E566CF" w:rsidRDefault="005663E5" w:rsidP="00DC2EE3">
            <w:pPr>
              <w:pStyle w:val="Norm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566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drawing>
                <wp:inline distT="0" distB="0" distL="0" distR="0" wp14:anchorId="5A8ED40C" wp14:editId="3469C819">
                  <wp:extent cx="504825" cy="476250"/>
                  <wp:effectExtent l="0" t="0" r="9525" b="0"/>
                  <wp:docPr id="33" name="Kép 33" descr="SDGs_HU_1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0" descr="SDGs_HU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9" w:type="dxa"/>
          </w:tcPr>
          <w:p w:rsidR="005663E5" w:rsidRPr="005663E5" w:rsidRDefault="005663E5" w:rsidP="00E8570E">
            <w:pPr>
              <w:pStyle w:val="Norml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63E5">
              <w:rPr>
                <w:rFonts w:ascii="Arial" w:hAnsi="Arial" w:cs="Arial"/>
                <w:b/>
                <w:sz w:val="20"/>
                <w:szCs w:val="20"/>
              </w:rPr>
              <w:t>Boldogok a</w:t>
            </w:r>
            <w:r w:rsidRPr="005663E5">
              <w:rPr>
                <w:rStyle w:val="Kiemels"/>
                <w:rFonts w:ascii="Arial" w:hAnsi="Arial" w:cs="Arial"/>
                <w:b/>
                <w:sz w:val="20"/>
                <w:szCs w:val="20"/>
              </w:rPr>
              <w:t>z állami erdei rőzsegyűjtő tisztaszívűek</w:t>
            </w:r>
            <w:r w:rsidRPr="005663E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663E5">
              <w:rPr>
                <w:rFonts w:ascii="Arial" w:hAnsi="Arial" w:cs="Arial"/>
                <w:sz w:val="20"/>
                <w:szCs w:val="20"/>
              </w:rPr>
              <w:t xml:space="preserve"> Mert ők látni fogják </w:t>
            </w:r>
            <w:r w:rsidRPr="00E8570E">
              <w:rPr>
                <w:rFonts w:ascii="Arial" w:hAnsi="Arial" w:cs="Arial"/>
                <w:color w:val="00B050"/>
                <w:sz w:val="20"/>
                <w:szCs w:val="20"/>
              </w:rPr>
              <w:t>Zöld Magyarországért</w:t>
            </w:r>
            <w:r w:rsidRPr="005663E5">
              <w:rPr>
                <w:rFonts w:ascii="Arial" w:hAnsi="Arial" w:cs="Arial"/>
                <w:sz w:val="20"/>
                <w:szCs w:val="20"/>
              </w:rPr>
              <w:t>® ésszerű és 2015 évi energiahatékonysági törvény alapú erdei rőzse faaprí</w:t>
            </w:r>
            <w:r w:rsidR="00E8570E">
              <w:rPr>
                <w:rFonts w:ascii="Arial" w:hAnsi="Arial" w:cs="Arial"/>
                <w:sz w:val="20"/>
                <w:szCs w:val="20"/>
              </w:rPr>
              <w:t>ték termelésük és fogyasztásuk teremtésŐRző</w:t>
            </w:r>
            <w:r w:rsidRPr="005663E5">
              <w:rPr>
                <w:rFonts w:ascii="Arial" w:hAnsi="Arial" w:cs="Arial"/>
                <w:sz w:val="20"/>
                <w:szCs w:val="20"/>
              </w:rPr>
              <w:t xml:space="preserve"> közösségi alapjövedelmét.</w:t>
            </w:r>
          </w:p>
        </w:tc>
      </w:tr>
      <w:tr w:rsidR="005663E5" w:rsidRPr="00E566CF" w:rsidTr="00F95550">
        <w:tc>
          <w:tcPr>
            <w:tcW w:w="1073" w:type="dxa"/>
          </w:tcPr>
          <w:p w:rsidR="005663E5" w:rsidRPr="00E566CF" w:rsidRDefault="005663E5" w:rsidP="00DC2EE3">
            <w:pPr>
              <w:pStyle w:val="Norm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566CF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drawing>
                <wp:inline distT="0" distB="0" distL="0" distR="0" wp14:anchorId="592E2499" wp14:editId="5A3EE04A">
                  <wp:extent cx="504825" cy="485775"/>
                  <wp:effectExtent l="0" t="0" r="9525" b="9525"/>
                  <wp:docPr id="2" name="Kép 2" descr="SDGs_HU_1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9" descr="SDGs_HU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9" w:type="dxa"/>
          </w:tcPr>
          <w:p w:rsidR="005663E5" w:rsidRPr="005663E5" w:rsidRDefault="005663E5" w:rsidP="00B029B8">
            <w:pPr>
              <w:pStyle w:val="Norml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63E5">
              <w:rPr>
                <w:rFonts w:ascii="Arial" w:hAnsi="Arial" w:cs="Arial"/>
                <w:b/>
                <w:sz w:val="20"/>
                <w:szCs w:val="20"/>
              </w:rPr>
              <w:t xml:space="preserve">Boldogok az ésszerű </w:t>
            </w:r>
            <w:r w:rsidRPr="00E8570E">
              <w:rPr>
                <w:rStyle w:val="Kiemels"/>
                <w:rFonts w:ascii="Arial" w:hAnsi="Arial" w:cs="Arial"/>
                <w:b/>
                <w:color w:val="00B050"/>
                <w:sz w:val="20"/>
                <w:szCs w:val="20"/>
              </w:rPr>
              <w:t>Zöld Magyarországért</w:t>
            </w:r>
            <w:r w:rsidRPr="005663E5">
              <w:rPr>
                <w:rFonts w:ascii="Arial" w:hAnsi="Arial" w:cs="Arial"/>
                <w:sz w:val="20"/>
                <w:szCs w:val="20"/>
              </w:rPr>
              <w:t>®</w:t>
            </w:r>
            <w:r w:rsidRPr="005663E5">
              <w:rPr>
                <w:rStyle w:val="Kiemels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570E" w:rsidRPr="005663E5">
              <w:rPr>
                <w:rFonts w:ascii="Arial" w:hAnsi="Arial" w:cs="Arial"/>
                <w:b/>
                <w:sz w:val="20"/>
                <w:szCs w:val="20"/>
              </w:rPr>
              <w:t xml:space="preserve">teremtésŐRző </w:t>
            </w:r>
            <w:r w:rsidRPr="005663E5">
              <w:rPr>
                <w:rStyle w:val="Kiemels"/>
                <w:rFonts w:ascii="Arial" w:hAnsi="Arial" w:cs="Arial"/>
                <w:b/>
                <w:sz w:val="20"/>
                <w:szCs w:val="20"/>
              </w:rPr>
              <w:t>békességesek</w:t>
            </w:r>
            <w:r w:rsidRPr="005663E5">
              <w:rPr>
                <w:rStyle w:val="Kiemels"/>
                <w:rFonts w:ascii="Arial" w:hAnsi="Arial" w:cs="Arial"/>
                <w:sz w:val="20"/>
                <w:szCs w:val="20"/>
              </w:rPr>
              <w:t>.</w:t>
            </w:r>
            <w:r w:rsidRPr="00566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3E5">
              <w:rPr>
                <w:rFonts w:ascii="Arial" w:hAnsi="Arial" w:cs="Arial"/>
                <w:sz w:val="20"/>
                <w:szCs w:val="20"/>
              </w:rPr>
              <w:br/>
              <w:t xml:space="preserve">Mert ésszerűen </w:t>
            </w:r>
            <w:r w:rsidRPr="00E8570E">
              <w:rPr>
                <w:rFonts w:ascii="Arial" w:hAnsi="Arial" w:cs="Arial"/>
                <w:color w:val="00B050"/>
                <w:sz w:val="20"/>
                <w:szCs w:val="20"/>
              </w:rPr>
              <w:t>Zöld Magyarországért</w:t>
            </w:r>
            <w:r w:rsidRPr="005663E5">
              <w:rPr>
                <w:rFonts w:ascii="Arial" w:hAnsi="Arial" w:cs="Arial"/>
                <w:sz w:val="20"/>
                <w:szCs w:val="20"/>
              </w:rPr>
              <w:t xml:space="preserve">® </w:t>
            </w:r>
            <w:r w:rsidR="00E8570E" w:rsidRPr="005663E5">
              <w:rPr>
                <w:rFonts w:ascii="Arial" w:hAnsi="Arial" w:cs="Arial"/>
                <w:sz w:val="20"/>
                <w:szCs w:val="20"/>
              </w:rPr>
              <w:t xml:space="preserve">teremtésŐRző </w:t>
            </w:r>
            <w:r w:rsidRPr="005663E5">
              <w:rPr>
                <w:rFonts w:ascii="Arial" w:hAnsi="Arial" w:cs="Arial"/>
                <w:sz w:val="20"/>
                <w:szCs w:val="20"/>
              </w:rPr>
              <w:t>Isten fiainak hívják majd őket.</w:t>
            </w:r>
            <w:r w:rsidR="00B029B8">
              <w:rPr>
                <w:rFonts w:ascii="Arial" w:hAnsi="Arial" w:cs="Arial"/>
                <w:sz w:val="20"/>
                <w:szCs w:val="20"/>
              </w:rPr>
              <w:br/>
            </w:r>
            <w:r w:rsidR="00B029B8" w:rsidRPr="00B029B8">
              <w:rPr>
                <w:rFonts w:ascii="Arial" w:hAnsi="Arial" w:cs="Arial"/>
                <w:color w:val="0070C0"/>
                <w:sz w:val="20"/>
                <w:szCs w:val="20"/>
              </w:rPr>
              <w:t>Az ész győzelme a világot romboló esztelenség felet</w:t>
            </w:r>
            <w:r w:rsidR="00B029B8">
              <w:rPr>
                <w:rFonts w:ascii="Arial" w:hAnsi="Arial" w:cs="Arial"/>
                <w:color w:val="0070C0"/>
                <w:sz w:val="20"/>
                <w:szCs w:val="20"/>
              </w:rPr>
              <w:t>t a keresztény hit</w:t>
            </w:r>
            <w:bookmarkStart w:id="0" w:name="_GoBack"/>
            <w:bookmarkEnd w:id="0"/>
            <w:r w:rsidR="00B029B8">
              <w:rPr>
                <w:rFonts w:ascii="Arial" w:hAnsi="Arial" w:cs="Arial"/>
                <w:color w:val="0070C0"/>
                <w:sz w:val="20"/>
                <w:szCs w:val="20"/>
              </w:rPr>
              <w:t xml:space="preserve"> békés</w:t>
            </w:r>
            <w:r w:rsidR="00B029B8" w:rsidRPr="00B029B8">
              <w:rPr>
                <w:rFonts w:ascii="Arial" w:hAnsi="Arial" w:cs="Arial"/>
                <w:color w:val="0070C0"/>
                <w:sz w:val="20"/>
                <w:szCs w:val="20"/>
              </w:rPr>
              <w:t xml:space="preserve"> célja</w:t>
            </w:r>
            <w:r w:rsidR="00B029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07DEC" w:rsidRPr="00104C30" w:rsidRDefault="00E8570E" w:rsidP="00104C30">
      <w:pPr>
        <w:spacing w:line="276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iCs/>
        </w:rPr>
        <w:t xml:space="preserve">Ha egyetért </w:t>
      </w:r>
      <w:hyperlink r:id="rId23" w:history="1">
        <w:r w:rsidRPr="00B92A1E">
          <w:rPr>
            <w:rStyle w:val="Hiperhivatkozs"/>
            <w:rFonts w:ascii="Arial" w:hAnsi="Arial" w:cs="Arial"/>
            <w:i/>
            <w:iCs/>
          </w:rPr>
          <w:t>www.jedi.mannaenergy.eu</w:t>
        </w:r>
      </w:hyperlink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honlap</w:t>
      </w:r>
      <w:r w:rsidR="00F1212C">
        <w:rPr>
          <w:rFonts w:ascii="Arial" w:hAnsi="Arial" w:cs="Arial"/>
          <w:i/>
          <w:iCs/>
        </w:rPr>
        <w:t>o</w:t>
      </w:r>
      <w:proofErr w:type="spellEnd"/>
      <w:r w:rsidR="00F1212C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ezen</w:t>
      </w:r>
      <w:proofErr w:type="gramEnd"/>
      <w:r>
        <w:rPr>
          <w:rFonts w:ascii="Arial" w:hAnsi="Arial" w:cs="Arial"/>
          <w:i/>
          <w:iCs/>
        </w:rPr>
        <w:t xml:space="preserve"> </w:t>
      </w:r>
      <w:r w:rsidR="00F95550">
        <w:rPr>
          <w:rFonts w:ascii="Arial" w:hAnsi="Arial" w:cs="Arial"/>
          <w:i/>
          <w:iCs/>
        </w:rPr>
        <w:t>CHARTA aláíró</w:t>
      </w:r>
      <w:r>
        <w:rPr>
          <w:rFonts w:ascii="Arial" w:hAnsi="Arial" w:cs="Arial"/>
          <w:i/>
          <w:iCs/>
        </w:rPr>
        <w:t>i közé jelentkezhet.</w:t>
      </w:r>
    </w:p>
    <w:sectPr w:rsidR="00207DEC" w:rsidRPr="00104C3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37" w:rsidRDefault="00133237" w:rsidP="00320706">
      <w:pPr>
        <w:spacing w:after="0" w:line="240" w:lineRule="auto"/>
      </w:pPr>
      <w:r>
        <w:separator/>
      </w:r>
    </w:p>
  </w:endnote>
  <w:endnote w:type="continuationSeparator" w:id="0">
    <w:p w:rsidR="00133237" w:rsidRDefault="00133237" w:rsidP="0032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06" w:rsidRDefault="0032070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C3" w:rsidRPr="00B75AC3" w:rsidRDefault="00F472B9">
    <w:pPr>
      <w:pStyle w:val="llb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</w:t>
    </w:r>
    <w:r w:rsidR="00B75AC3" w:rsidRPr="00B75AC3">
      <w:rPr>
        <w:rFonts w:ascii="Arial" w:hAnsi="Arial" w:cs="Arial"/>
        <w:b/>
        <w:sz w:val="24"/>
        <w:szCs w:val="24"/>
      </w:rPr>
      <w:t>/</w:t>
    </w:r>
    <w:sdt>
      <w:sdtPr>
        <w:rPr>
          <w:rFonts w:ascii="Arial" w:hAnsi="Arial" w:cs="Arial"/>
          <w:b/>
          <w:sz w:val="24"/>
          <w:szCs w:val="24"/>
        </w:rPr>
        <w:id w:val="-691531606"/>
        <w:docPartObj>
          <w:docPartGallery w:val="Page Numbers (Bottom of Page)"/>
          <w:docPartUnique/>
        </w:docPartObj>
      </w:sdtPr>
      <w:sdtEndPr/>
      <w:sdtContent>
        <w:r w:rsidR="00B75AC3" w:rsidRPr="00B75AC3">
          <w:rPr>
            <w:rFonts w:ascii="Arial" w:hAnsi="Arial" w:cs="Arial"/>
            <w:b/>
            <w:sz w:val="24"/>
            <w:szCs w:val="24"/>
          </w:rPr>
          <w:fldChar w:fldCharType="begin"/>
        </w:r>
        <w:r w:rsidR="00B75AC3" w:rsidRPr="00B75AC3">
          <w:rPr>
            <w:rFonts w:ascii="Arial" w:hAnsi="Arial" w:cs="Arial"/>
            <w:b/>
            <w:sz w:val="24"/>
            <w:szCs w:val="24"/>
          </w:rPr>
          <w:instrText>PAGE   \* MERGEFORMAT</w:instrText>
        </w:r>
        <w:r w:rsidR="00B75AC3" w:rsidRPr="00B75AC3">
          <w:rPr>
            <w:rFonts w:ascii="Arial" w:hAnsi="Arial" w:cs="Arial"/>
            <w:b/>
            <w:sz w:val="24"/>
            <w:szCs w:val="24"/>
          </w:rPr>
          <w:fldChar w:fldCharType="separate"/>
        </w:r>
        <w:r w:rsidR="00B029B8">
          <w:rPr>
            <w:rFonts w:ascii="Arial" w:hAnsi="Arial" w:cs="Arial"/>
            <w:b/>
            <w:noProof/>
            <w:sz w:val="24"/>
            <w:szCs w:val="24"/>
          </w:rPr>
          <w:t>1</w:t>
        </w:r>
        <w:r w:rsidR="00B75AC3" w:rsidRPr="00B75AC3">
          <w:rPr>
            <w:rFonts w:ascii="Arial" w:hAnsi="Arial" w:cs="Arial"/>
            <w:b/>
            <w:sz w:val="24"/>
            <w:szCs w:val="24"/>
          </w:rPr>
          <w:fldChar w:fldCharType="end"/>
        </w:r>
      </w:sdtContent>
    </w:sdt>
  </w:p>
  <w:p w:rsidR="00320706" w:rsidRDefault="0032070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06" w:rsidRDefault="003207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37" w:rsidRDefault="00133237" w:rsidP="00320706">
      <w:pPr>
        <w:spacing w:after="0" w:line="240" w:lineRule="auto"/>
      </w:pPr>
      <w:r>
        <w:separator/>
      </w:r>
    </w:p>
  </w:footnote>
  <w:footnote w:type="continuationSeparator" w:id="0">
    <w:p w:rsidR="00133237" w:rsidRDefault="00133237" w:rsidP="0032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06" w:rsidRDefault="0032070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60"/>
    </w:tblGrid>
    <w:tr w:rsidR="00320706" w:rsidTr="000618EB">
      <w:tc>
        <w:tcPr>
          <w:tcW w:w="1800" w:type="dxa"/>
        </w:tcPr>
        <w:p w:rsidR="00320706" w:rsidRDefault="000618EB">
          <w:pPr>
            <w:pStyle w:val="lfej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7AFE5420" wp14:editId="09EE41AB">
                <wp:simplePos x="0" y="0"/>
                <wp:positionH relativeFrom="column">
                  <wp:posOffset>45720</wp:posOffset>
                </wp:positionH>
                <wp:positionV relativeFrom="paragraph">
                  <wp:posOffset>-1904</wp:posOffset>
                </wp:positionV>
                <wp:extent cx="938530" cy="833670"/>
                <wp:effectExtent l="0" t="0" r="0" b="5080"/>
                <wp:wrapNone/>
                <wp:docPr id="4" name="Kép 4" descr="e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390" cy="835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</w:tcPr>
        <w:p w:rsidR="00320706" w:rsidRDefault="00320706" w:rsidP="006F3CC4">
          <w:pPr>
            <w:pStyle w:val="lfej"/>
            <w:jc w:val="center"/>
          </w:pPr>
        </w:p>
        <w:p w:rsidR="00320706" w:rsidRDefault="00492D25" w:rsidP="006F3CC4">
          <w:pPr>
            <w:pStyle w:val="lfej"/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492D25">
            <w:rPr>
              <w:rFonts w:ascii="Arial" w:hAnsi="Arial" w:cs="Arial"/>
              <w:b/>
              <w:color w:val="00B050"/>
            </w:rPr>
            <w:t>Zöld Magy</w:t>
          </w:r>
          <w:r w:rsidRPr="00492D25">
            <w:rPr>
              <w:rFonts w:ascii="Arial" w:hAnsi="Arial" w:cs="Arial"/>
              <w:b/>
              <w:color w:val="00B050"/>
              <w:sz w:val="24"/>
              <w:szCs w:val="24"/>
            </w:rPr>
            <w:t>arországért</w:t>
          </w:r>
          <w:r w:rsidR="006A52B4" w:rsidRPr="00492D25">
            <w:rPr>
              <w:rFonts w:ascii="Arial" w:hAnsi="Arial" w:cs="Arial"/>
              <w:sz w:val="24"/>
              <w:szCs w:val="24"/>
            </w:rPr>
            <w:t>®</w:t>
          </w:r>
          <w:r w:rsidR="009F34E2" w:rsidRPr="00492D25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492D25">
            <w:rPr>
              <w:rFonts w:ascii="Arial" w:hAnsi="Arial" w:cs="Arial"/>
              <w:b/>
              <w:sz w:val="24"/>
              <w:szCs w:val="24"/>
            </w:rPr>
            <w:t>teremtésŐRhajós</w:t>
          </w:r>
          <w:proofErr w:type="spellEnd"/>
          <w:r w:rsidRPr="00492D25">
            <w:rPr>
              <w:rFonts w:ascii="Arial" w:hAnsi="Arial" w:cs="Arial"/>
              <w:b/>
              <w:sz w:val="24"/>
              <w:szCs w:val="24"/>
            </w:rPr>
            <w:t xml:space="preserve"> vándorsport </w:t>
          </w:r>
          <w:proofErr w:type="spellStart"/>
          <w:r w:rsidRPr="00492D25">
            <w:rPr>
              <w:rFonts w:ascii="Arial" w:hAnsi="Arial" w:cs="Arial"/>
              <w:b/>
              <w:sz w:val="24"/>
              <w:szCs w:val="24"/>
            </w:rPr>
            <w:t>workshop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hyperlink r:id="rId2" w:history="1">
            <w:r w:rsidR="0059697B" w:rsidRPr="009C4F20">
              <w:rPr>
                <w:rStyle w:val="Hiperhivatkozs"/>
                <w:rFonts w:ascii="Arial" w:hAnsi="Arial" w:cs="Arial"/>
                <w:b/>
                <w:sz w:val="40"/>
                <w:szCs w:val="40"/>
              </w:rPr>
              <w:t>www.jedi.mannaenergy.e</w:t>
            </w:r>
          </w:hyperlink>
          <w:r w:rsidR="0059697B">
            <w:rPr>
              <w:rStyle w:val="Hiperhivatkozs"/>
              <w:rFonts w:ascii="Arial" w:hAnsi="Arial" w:cs="Arial"/>
              <w:b/>
              <w:sz w:val="40"/>
              <w:szCs w:val="40"/>
            </w:rPr>
            <w:t>u</w:t>
          </w:r>
        </w:p>
        <w:p w:rsidR="00320706" w:rsidRPr="00492D25" w:rsidRDefault="00492D25" w:rsidP="00492D25">
          <w:pPr>
            <w:pStyle w:val="lfej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EU LIFE Éghajlat politikai beszámoló és CHARTA</w:t>
          </w:r>
        </w:p>
      </w:tc>
    </w:tr>
  </w:tbl>
  <w:p w:rsidR="00320706" w:rsidRDefault="0032070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06" w:rsidRDefault="0032070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E2"/>
    <w:rsid w:val="00053C78"/>
    <w:rsid w:val="000618EB"/>
    <w:rsid w:val="00070FA1"/>
    <w:rsid w:val="000A79ED"/>
    <w:rsid w:val="000F25ED"/>
    <w:rsid w:val="00100CB1"/>
    <w:rsid w:val="00104C30"/>
    <w:rsid w:val="001240A2"/>
    <w:rsid w:val="001322F6"/>
    <w:rsid w:val="00133237"/>
    <w:rsid w:val="0014319D"/>
    <w:rsid w:val="00150F21"/>
    <w:rsid w:val="001A64CF"/>
    <w:rsid w:val="00207DEC"/>
    <w:rsid w:val="00212DD5"/>
    <w:rsid w:val="00236DE5"/>
    <w:rsid w:val="00255A76"/>
    <w:rsid w:val="00256215"/>
    <w:rsid w:val="00260449"/>
    <w:rsid w:val="00275976"/>
    <w:rsid w:val="00284195"/>
    <w:rsid w:val="002A0243"/>
    <w:rsid w:val="002C3B25"/>
    <w:rsid w:val="002D5650"/>
    <w:rsid w:val="002F133A"/>
    <w:rsid w:val="003178B9"/>
    <w:rsid w:val="00320706"/>
    <w:rsid w:val="003258C3"/>
    <w:rsid w:val="00327CAF"/>
    <w:rsid w:val="00376962"/>
    <w:rsid w:val="003B224C"/>
    <w:rsid w:val="003D41A0"/>
    <w:rsid w:val="004175EC"/>
    <w:rsid w:val="00454A3F"/>
    <w:rsid w:val="004768F0"/>
    <w:rsid w:val="00492D25"/>
    <w:rsid w:val="004A2046"/>
    <w:rsid w:val="004B5F63"/>
    <w:rsid w:val="00501734"/>
    <w:rsid w:val="00544587"/>
    <w:rsid w:val="005609B2"/>
    <w:rsid w:val="005663E5"/>
    <w:rsid w:val="00584F6C"/>
    <w:rsid w:val="005927C4"/>
    <w:rsid w:val="0059697B"/>
    <w:rsid w:val="005D3B9C"/>
    <w:rsid w:val="005E22BA"/>
    <w:rsid w:val="005F1377"/>
    <w:rsid w:val="00601ADA"/>
    <w:rsid w:val="00631013"/>
    <w:rsid w:val="00633616"/>
    <w:rsid w:val="00633FF5"/>
    <w:rsid w:val="006924E8"/>
    <w:rsid w:val="006A52B4"/>
    <w:rsid w:val="006C458A"/>
    <w:rsid w:val="006F094F"/>
    <w:rsid w:val="006F32B7"/>
    <w:rsid w:val="006F3CC4"/>
    <w:rsid w:val="006F4810"/>
    <w:rsid w:val="00717A35"/>
    <w:rsid w:val="007603CE"/>
    <w:rsid w:val="00792A2F"/>
    <w:rsid w:val="007F6BFE"/>
    <w:rsid w:val="00810E54"/>
    <w:rsid w:val="008624A9"/>
    <w:rsid w:val="00875D32"/>
    <w:rsid w:val="008C6976"/>
    <w:rsid w:val="008D0D04"/>
    <w:rsid w:val="008E4D6D"/>
    <w:rsid w:val="008E7092"/>
    <w:rsid w:val="008F522F"/>
    <w:rsid w:val="00921B6B"/>
    <w:rsid w:val="00933745"/>
    <w:rsid w:val="0094768E"/>
    <w:rsid w:val="009724E4"/>
    <w:rsid w:val="009B3F4C"/>
    <w:rsid w:val="009E44D1"/>
    <w:rsid w:val="009F34E2"/>
    <w:rsid w:val="00A220D0"/>
    <w:rsid w:val="00A23CEF"/>
    <w:rsid w:val="00A337A3"/>
    <w:rsid w:val="00A45B24"/>
    <w:rsid w:val="00A539F8"/>
    <w:rsid w:val="00A80A8D"/>
    <w:rsid w:val="00AC7105"/>
    <w:rsid w:val="00AF13B8"/>
    <w:rsid w:val="00B012A0"/>
    <w:rsid w:val="00B029B8"/>
    <w:rsid w:val="00B23463"/>
    <w:rsid w:val="00B329E8"/>
    <w:rsid w:val="00B3757E"/>
    <w:rsid w:val="00B70159"/>
    <w:rsid w:val="00B75AC3"/>
    <w:rsid w:val="00B828B9"/>
    <w:rsid w:val="00BE30E1"/>
    <w:rsid w:val="00BF5C14"/>
    <w:rsid w:val="00C85E1D"/>
    <w:rsid w:val="00C95536"/>
    <w:rsid w:val="00C9665D"/>
    <w:rsid w:val="00CE7C10"/>
    <w:rsid w:val="00D301AC"/>
    <w:rsid w:val="00D31EAE"/>
    <w:rsid w:val="00D5519B"/>
    <w:rsid w:val="00D57036"/>
    <w:rsid w:val="00D70DBE"/>
    <w:rsid w:val="00D72A59"/>
    <w:rsid w:val="00DC27F7"/>
    <w:rsid w:val="00DE5337"/>
    <w:rsid w:val="00DF6E2B"/>
    <w:rsid w:val="00DF7154"/>
    <w:rsid w:val="00E156E7"/>
    <w:rsid w:val="00E24320"/>
    <w:rsid w:val="00E27153"/>
    <w:rsid w:val="00E315A2"/>
    <w:rsid w:val="00E433E2"/>
    <w:rsid w:val="00E43C4C"/>
    <w:rsid w:val="00E8570E"/>
    <w:rsid w:val="00E9401E"/>
    <w:rsid w:val="00E967A9"/>
    <w:rsid w:val="00E96C6B"/>
    <w:rsid w:val="00EA4966"/>
    <w:rsid w:val="00EC037F"/>
    <w:rsid w:val="00F074EF"/>
    <w:rsid w:val="00F1212C"/>
    <w:rsid w:val="00F472B9"/>
    <w:rsid w:val="00F746A8"/>
    <w:rsid w:val="00F9312D"/>
    <w:rsid w:val="00F95550"/>
    <w:rsid w:val="00FE66E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B3544D-25F7-4F1E-B211-0B5DB229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3B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F6BF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2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0706"/>
  </w:style>
  <w:style w:type="paragraph" w:styleId="llb">
    <w:name w:val="footer"/>
    <w:basedOn w:val="Norml"/>
    <w:link w:val="llbChar"/>
    <w:uiPriority w:val="99"/>
    <w:unhideWhenUsed/>
    <w:rsid w:val="0032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0706"/>
  </w:style>
  <w:style w:type="table" w:styleId="Rcsostblzat">
    <w:name w:val="Table Grid"/>
    <w:basedOn w:val="Normltblzat"/>
    <w:uiPriority w:val="39"/>
    <w:rsid w:val="0032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56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5663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vk.weboldalak.ps.hu/kep.php?id=53665" TargetMode="External"/><Relationship Id="rId13" Type="http://schemas.openxmlformats.org/officeDocument/2006/relationships/hyperlink" Target="http://nfft.hu/assets/SDGs_HU_7-e1460976517399.jpg" TargetMode="External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nfft.hu/assets/SDGs_HU_16-e1464074790485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nfft.hu/assets/SDGs_HU_12-e1460976539499.jpg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nfft.hu/terkep" TargetMode="External"/><Relationship Id="rId11" Type="http://schemas.openxmlformats.org/officeDocument/2006/relationships/hyperlink" Target="http://nfft.hu/assets/SDGs_HU_11-e1460967574331.jpg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nfft.hu/assets/SDGs_HU_9-e1463558519407.jpg" TargetMode="External"/><Relationship Id="rId23" Type="http://schemas.openxmlformats.org/officeDocument/2006/relationships/hyperlink" Target="http://www.jedi.mannaenergy.eu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yperlink" Target="http://nfft.hu/assets/SDGs_HU_15-e1460973754756.jpg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nfft.hu/assets/SDGs_HU_1-e1463993025516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di.mannaenergy.e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1433</Words>
  <Characters>9894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</dc:creator>
  <cp:keywords/>
  <dc:description/>
  <cp:lastModifiedBy>DanubiusRobin</cp:lastModifiedBy>
  <cp:revision>7</cp:revision>
  <dcterms:created xsi:type="dcterms:W3CDTF">2017-06-04T11:20:00Z</dcterms:created>
  <dcterms:modified xsi:type="dcterms:W3CDTF">2017-06-04T12:24:00Z</dcterms:modified>
</cp:coreProperties>
</file>